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81C" w:rsidRDefault="00C335AF" w:rsidP="00C335AF">
      <w:pPr>
        <w:spacing w:after="0" w:line="240" w:lineRule="auto"/>
        <w:rPr>
          <w:sz w:val="24"/>
          <w:szCs w:val="24"/>
        </w:rPr>
      </w:pPr>
      <w:r>
        <w:rPr>
          <w:sz w:val="24"/>
          <w:szCs w:val="24"/>
        </w:rPr>
        <w:t>Medical Service Corps (MSC)</w:t>
      </w:r>
      <w:r>
        <w:rPr>
          <w:sz w:val="24"/>
          <w:szCs w:val="24"/>
        </w:rPr>
        <w:tab/>
      </w:r>
      <w:r>
        <w:rPr>
          <w:sz w:val="24"/>
          <w:szCs w:val="24"/>
        </w:rPr>
        <w:tab/>
      </w:r>
      <w:r>
        <w:rPr>
          <w:sz w:val="24"/>
          <w:szCs w:val="24"/>
        </w:rPr>
        <w:tab/>
      </w:r>
      <w:r>
        <w:rPr>
          <w:sz w:val="24"/>
          <w:szCs w:val="24"/>
        </w:rPr>
        <w:tab/>
      </w:r>
    </w:p>
    <w:p w:rsidR="00C335AF" w:rsidRDefault="00C335AF" w:rsidP="00C335AF">
      <w:pPr>
        <w:spacing w:after="0" w:line="240" w:lineRule="auto"/>
        <w:rPr>
          <w:sz w:val="24"/>
          <w:szCs w:val="24"/>
        </w:rPr>
      </w:pPr>
      <w:r>
        <w:rPr>
          <w:sz w:val="24"/>
          <w:szCs w:val="24"/>
        </w:rPr>
        <w:t>Designator 2300</w:t>
      </w:r>
    </w:p>
    <w:p w:rsidR="00C335AF" w:rsidRDefault="00C335AF" w:rsidP="00C335AF">
      <w:pPr>
        <w:spacing w:after="0" w:line="240" w:lineRule="auto"/>
        <w:rPr>
          <w:sz w:val="24"/>
          <w:szCs w:val="24"/>
        </w:rPr>
      </w:pPr>
    </w:p>
    <w:p w:rsidR="003A481C" w:rsidRDefault="003A481C" w:rsidP="00C335AF">
      <w:pPr>
        <w:spacing w:after="0" w:line="240" w:lineRule="auto"/>
        <w:rPr>
          <w:sz w:val="24"/>
          <w:szCs w:val="24"/>
        </w:rPr>
      </w:pPr>
      <w:r>
        <w:rPr>
          <w:sz w:val="24"/>
          <w:szCs w:val="24"/>
        </w:rPr>
        <w:t>Point of Contact, MSC Officer Community Manager</w:t>
      </w:r>
    </w:p>
    <w:p w:rsidR="0056419E" w:rsidRPr="00180C50" w:rsidRDefault="00C335AF" w:rsidP="00C335AF">
      <w:pPr>
        <w:spacing w:after="0" w:line="240" w:lineRule="auto"/>
        <w:rPr>
          <w:sz w:val="24"/>
          <w:szCs w:val="24"/>
        </w:rPr>
      </w:pPr>
      <w:r>
        <w:rPr>
          <w:sz w:val="24"/>
          <w:szCs w:val="24"/>
        </w:rPr>
        <w:t>(901) 874-23</w:t>
      </w:r>
      <w:r w:rsidR="007E337B">
        <w:rPr>
          <w:sz w:val="24"/>
          <w:szCs w:val="24"/>
        </w:rPr>
        <w:t>70</w:t>
      </w:r>
      <w:r>
        <w:rPr>
          <w:sz w:val="24"/>
          <w:szCs w:val="24"/>
        </w:rPr>
        <w:t>, DSN 882-23</w:t>
      </w:r>
      <w:r w:rsidR="007E337B">
        <w:rPr>
          <w:sz w:val="24"/>
          <w:szCs w:val="24"/>
        </w:rPr>
        <w:t>70</w:t>
      </w:r>
    </w:p>
    <w:p w:rsidR="003A481C" w:rsidRDefault="003A481C" w:rsidP="00C335AF">
      <w:pPr>
        <w:spacing w:after="0" w:line="240" w:lineRule="auto"/>
      </w:pPr>
    </w:p>
    <w:p w:rsidR="0056419E" w:rsidRPr="008313A4" w:rsidRDefault="0056419E" w:rsidP="003D20AC">
      <w:pPr>
        <w:pStyle w:val="ListParagraph"/>
        <w:numPr>
          <w:ilvl w:val="0"/>
          <w:numId w:val="1"/>
        </w:numPr>
        <w:spacing w:after="0" w:line="240" w:lineRule="auto"/>
        <w:ind w:left="180" w:hanging="180"/>
        <w:rPr>
          <w:sz w:val="24"/>
          <w:szCs w:val="24"/>
        </w:rPr>
      </w:pPr>
      <w:r w:rsidRPr="008313A4">
        <w:rPr>
          <w:sz w:val="24"/>
          <w:szCs w:val="24"/>
        </w:rPr>
        <w:t>For all potential Lateral Transfer</w:t>
      </w:r>
      <w:r w:rsidR="003A481C">
        <w:rPr>
          <w:sz w:val="24"/>
          <w:szCs w:val="24"/>
        </w:rPr>
        <w:t xml:space="preserve"> and</w:t>
      </w:r>
      <w:r w:rsidRPr="008313A4">
        <w:rPr>
          <w:sz w:val="24"/>
          <w:szCs w:val="24"/>
        </w:rPr>
        <w:t xml:space="preserve"> </w:t>
      </w:r>
      <w:proofErr w:type="spellStart"/>
      <w:r w:rsidRPr="008313A4">
        <w:rPr>
          <w:sz w:val="24"/>
          <w:szCs w:val="24"/>
        </w:rPr>
        <w:t>Interservice</w:t>
      </w:r>
      <w:proofErr w:type="spellEnd"/>
      <w:r w:rsidRPr="008313A4">
        <w:rPr>
          <w:sz w:val="24"/>
          <w:szCs w:val="24"/>
        </w:rPr>
        <w:t xml:space="preserve"> Transfer</w:t>
      </w:r>
      <w:r w:rsidR="003A481C">
        <w:rPr>
          <w:sz w:val="24"/>
          <w:szCs w:val="24"/>
        </w:rPr>
        <w:t xml:space="preserve"> </w:t>
      </w:r>
      <w:r w:rsidRPr="008313A4">
        <w:rPr>
          <w:sz w:val="24"/>
          <w:szCs w:val="24"/>
        </w:rPr>
        <w:t xml:space="preserve">candidates.  The below subspecialties are highly operational (ships, Marine Corps, IAs, etc.).  You </w:t>
      </w:r>
      <w:r w:rsidRPr="008313A4">
        <w:rPr>
          <w:sz w:val="24"/>
          <w:szCs w:val="24"/>
          <w:u w:val="single"/>
        </w:rPr>
        <w:t>must be worldwide assignable</w:t>
      </w:r>
      <w:r w:rsidRPr="008313A4">
        <w:rPr>
          <w:sz w:val="24"/>
          <w:szCs w:val="24"/>
        </w:rPr>
        <w:t xml:space="preserve"> to be considered</w:t>
      </w:r>
      <w:r w:rsidR="003D5C4D">
        <w:rPr>
          <w:sz w:val="24"/>
          <w:szCs w:val="24"/>
        </w:rPr>
        <w:t xml:space="preserve"> and be eligible for a security clearance</w:t>
      </w:r>
      <w:r w:rsidR="003D20AC" w:rsidRPr="008313A4">
        <w:rPr>
          <w:sz w:val="24"/>
          <w:szCs w:val="24"/>
        </w:rPr>
        <w:t>.</w:t>
      </w:r>
    </w:p>
    <w:p w:rsidR="003D20AC" w:rsidRDefault="003D20AC" w:rsidP="003D20AC">
      <w:pPr>
        <w:pStyle w:val="ListParagraph"/>
        <w:spacing w:after="0" w:line="240" w:lineRule="auto"/>
        <w:ind w:left="180"/>
      </w:pPr>
    </w:p>
    <w:p w:rsidR="0056419E" w:rsidRPr="003D20AC" w:rsidRDefault="003D20AC" w:rsidP="003D20AC">
      <w:pPr>
        <w:pStyle w:val="ListParagraph"/>
        <w:numPr>
          <w:ilvl w:val="0"/>
          <w:numId w:val="1"/>
        </w:numPr>
        <w:spacing w:after="0" w:line="240" w:lineRule="auto"/>
        <w:ind w:left="180" w:hanging="180"/>
        <w:rPr>
          <w:sz w:val="24"/>
          <w:szCs w:val="24"/>
        </w:rPr>
      </w:pPr>
      <w:r>
        <w:rPr>
          <w:sz w:val="24"/>
          <w:szCs w:val="24"/>
          <w:u w:val="single"/>
        </w:rPr>
        <w:t>Prior Commissioned Service Credit</w:t>
      </w:r>
      <w:r w:rsidR="0056419E" w:rsidRPr="003D20AC">
        <w:rPr>
          <w:sz w:val="24"/>
          <w:szCs w:val="24"/>
        </w:rPr>
        <w:t>.  Per OPNAVINST 1120.8A</w:t>
      </w:r>
      <w:r>
        <w:rPr>
          <w:sz w:val="24"/>
          <w:szCs w:val="24"/>
        </w:rPr>
        <w:t xml:space="preserve"> (Appointment of Regular and Reserve Officers in the Medical Service Corps of the Navy) Entry Grade Credit Table’s listed on page 8, commissioned service on active duty or in an active status as a commissioned officer in any of the uniformed services but not in the </w:t>
      </w:r>
      <w:r w:rsidR="008E18E3">
        <w:rPr>
          <w:sz w:val="24"/>
          <w:szCs w:val="24"/>
        </w:rPr>
        <w:t>MSC</w:t>
      </w:r>
      <w:r>
        <w:rPr>
          <w:sz w:val="24"/>
          <w:szCs w:val="24"/>
        </w:rPr>
        <w:t xml:space="preserve"> or professional specialty being </w:t>
      </w:r>
      <w:r w:rsidR="008E18E3">
        <w:rPr>
          <w:sz w:val="24"/>
          <w:szCs w:val="24"/>
        </w:rPr>
        <w:t xml:space="preserve">appointed </w:t>
      </w:r>
      <w:r w:rsidR="008E18E3" w:rsidRPr="003D20AC">
        <w:rPr>
          <w:sz w:val="24"/>
          <w:szCs w:val="24"/>
        </w:rPr>
        <w:t>will</w:t>
      </w:r>
      <w:r>
        <w:rPr>
          <w:sz w:val="24"/>
          <w:szCs w:val="24"/>
        </w:rPr>
        <w:t xml:space="preserve"> receive credit of 1/2 year for each year served.  </w:t>
      </w:r>
      <w:r w:rsidR="008313A4" w:rsidRPr="003D5C4D">
        <w:rPr>
          <w:sz w:val="24"/>
          <w:szCs w:val="24"/>
          <w:u w:val="single"/>
        </w:rPr>
        <w:t>Bottom line, officers considering transfer into the MSC must understand that their Date of Rank will be changed and may lose a grade</w:t>
      </w:r>
      <w:r w:rsidR="008313A4">
        <w:rPr>
          <w:sz w:val="24"/>
          <w:szCs w:val="24"/>
        </w:rPr>
        <w:t>.</w:t>
      </w:r>
    </w:p>
    <w:p w:rsidR="00C335AF" w:rsidRDefault="00C335AF" w:rsidP="00C335AF">
      <w:pPr>
        <w:spacing w:after="0" w:line="240" w:lineRule="auto"/>
        <w:rPr>
          <w:sz w:val="24"/>
          <w:szCs w:val="24"/>
        </w:rPr>
      </w:pPr>
    </w:p>
    <w:p w:rsidR="003D20AC" w:rsidRPr="008313A4" w:rsidRDefault="003A481C" w:rsidP="003D20AC">
      <w:pPr>
        <w:spacing w:after="0" w:line="240" w:lineRule="auto"/>
        <w:rPr>
          <w:sz w:val="24"/>
          <w:szCs w:val="24"/>
        </w:rPr>
      </w:pPr>
      <w:r>
        <w:rPr>
          <w:sz w:val="24"/>
          <w:szCs w:val="24"/>
        </w:rPr>
        <w:t>Depending on manning levels, there may be an opportunity to serve in t</w:t>
      </w:r>
      <w:r w:rsidR="003D20AC" w:rsidRPr="008313A4">
        <w:rPr>
          <w:sz w:val="24"/>
          <w:szCs w:val="24"/>
        </w:rPr>
        <w:t>he Medical Service Corps</w:t>
      </w:r>
      <w:r>
        <w:rPr>
          <w:sz w:val="24"/>
          <w:szCs w:val="24"/>
        </w:rPr>
        <w:t xml:space="preserve"> </w:t>
      </w:r>
      <w:r w:rsidR="003D20AC" w:rsidRPr="008313A4">
        <w:rPr>
          <w:sz w:val="24"/>
          <w:szCs w:val="24"/>
        </w:rPr>
        <w:t>in the listed subspecialties</w:t>
      </w:r>
      <w:r w:rsidR="008313A4" w:rsidRPr="008313A4">
        <w:rPr>
          <w:sz w:val="24"/>
          <w:szCs w:val="24"/>
        </w:rPr>
        <w:t>:</w:t>
      </w:r>
      <w:r w:rsidR="003D20AC" w:rsidRPr="008313A4">
        <w:rPr>
          <w:sz w:val="24"/>
          <w:szCs w:val="24"/>
        </w:rPr>
        <w:t xml:space="preserve">  </w:t>
      </w:r>
    </w:p>
    <w:p w:rsidR="003D20AC" w:rsidRDefault="003D20AC" w:rsidP="00C335AF">
      <w:pPr>
        <w:spacing w:after="0" w:line="240" w:lineRule="auto"/>
        <w:rPr>
          <w:sz w:val="24"/>
          <w:szCs w:val="24"/>
        </w:rPr>
      </w:pPr>
    </w:p>
    <w:p w:rsidR="00C335AF" w:rsidRDefault="00C335AF" w:rsidP="00C335AF">
      <w:pPr>
        <w:spacing w:after="0" w:line="240" w:lineRule="auto"/>
        <w:rPr>
          <w:sz w:val="24"/>
          <w:szCs w:val="24"/>
        </w:rPr>
      </w:pPr>
      <w:r>
        <w:rPr>
          <w:sz w:val="24"/>
          <w:szCs w:val="24"/>
        </w:rPr>
        <w:tab/>
      </w:r>
      <w:proofErr w:type="gramStart"/>
      <w:r w:rsidRPr="00330DBA">
        <w:rPr>
          <w:sz w:val="24"/>
          <w:szCs w:val="24"/>
          <w:u w:val="single"/>
        </w:rPr>
        <w:t>Applicants for Aerospace Physiology</w:t>
      </w:r>
      <w:r w:rsidR="00063D60">
        <w:rPr>
          <w:sz w:val="24"/>
          <w:szCs w:val="24"/>
        </w:rPr>
        <w:t>.</w:t>
      </w:r>
      <w:proofErr w:type="gramEnd"/>
      <w:r>
        <w:rPr>
          <w:sz w:val="24"/>
          <w:szCs w:val="24"/>
        </w:rPr>
        <w:t xml:space="preserve">  </w:t>
      </w:r>
      <w:r w:rsidR="00063D60" w:rsidRPr="00E53CC2">
        <w:rPr>
          <w:sz w:val="24"/>
          <w:szCs w:val="24"/>
        </w:rPr>
        <w:t>Aerospace Physiology officers, applicants with significant military aviation experience (Naval aviator, Naval flight Officer, etc.) who have completed a Bachelors degree or Masters degree in a biological science (human or animal physiology, biology, zoology, kinesiology, biomedical engineering, other biological-based sciences or a degree with a heavy concentration in “pure” sciences as appropriate) will be considered.  Core courses should include:  Chemistry, a second-level Chemistry course (i.e. biochemistry or inorganic), college mathematics (algebra, pre-calculus or above), Physics, and Statistics.  Applicants must have a GPA of 3.0 or higher on a 4.0 scale for each degree earned.  Instructor/teaching experience is highly desirable. Applicants must meet Class II aviation physical standards (flight physical).</w:t>
      </w:r>
    </w:p>
    <w:p w:rsidR="00C335AF" w:rsidRDefault="00C335AF" w:rsidP="00C335AF">
      <w:pPr>
        <w:spacing w:after="0" w:line="240" w:lineRule="auto"/>
        <w:rPr>
          <w:sz w:val="24"/>
          <w:szCs w:val="24"/>
        </w:rPr>
      </w:pPr>
    </w:p>
    <w:p w:rsidR="00C335AF" w:rsidRDefault="00C335AF" w:rsidP="00C335AF">
      <w:pPr>
        <w:spacing w:after="0" w:line="240" w:lineRule="auto"/>
        <w:rPr>
          <w:sz w:val="24"/>
          <w:szCs w:val="24"/>
        </w:rPr>
      </w:pPr>
      <w:r>
        <w:rPr>
          <w:sz w:val="24"/>
          <w:szCs w:val="24"/>
        </w:rPr>
        <w:tab/>
      </w:r>
      <w:r w:rsidRPr="00330DBA">
        <w:rPr>
          <w:sz w:val="24"/>
          <w:szCs w:val="24"/>
          <w:u w:val="single"/>
        </w:rPr>
        <w:t>Applicants for Industrial Hygiene</w:t>
      </w:r>
      <w:r w:rsidRPr="00063D60">
        <w:rPr>
          <w:sz w:val="24"/>
          <w:szCs w:val="24"/>
        </w:rPr>
        <w:t xml:space="preserve">.  </w:t>
      </w:r>
      <w:r w:rsidR="00063D60">
        <w:rPr>
          <w:sz w:val="24"/>
          <w:szCs w:val="24"/>
        </w:rPr>
        <w:t>A</w:t>
      </w:r>
      <w:r w:rsidR="00063D60" w:rsidRPr="00E53CC2">
        <w:rPr>
          <w:sz w:val="24"/>
          <w:szCs w:val="24"/>
        </w:rPr>
        <w:t>pplicants preferably should have a Bachelor’s or Masters of Science in Industrial Hygiene, Occupational Health or engineering degree aligned with industrial hygiene.  A Bachelor’s or Master’s degree in public health, environmental sciences, chemistry, chemical engineering, industrial engineering or industrial safety is also acceptable.  An applicant with any degree will be considered if they can show successful completion of calculus, biology, two academic years of chemistry (including inorganic and organic chemistry with labs), and a total of at least 40 hours of coursework in the “pure” sciences.</w:t>
      </w:r>
    </w:p>
    <w:p w:rsidR="00D668D9" w:rsidRDefault="00D668D9" w:rsidP="00D668D9">
      <w:pPr>
        <w:spacing w:after="0" w:line="240" w:lineRule="auto"/>
        <w:rPr>
          <w:sz w:val="24"/>
          <w:szCs w:val="24"/>
        </w:rPr>
      </w:pPr>
    </w:p>
    <w:p w:rsidR="00180C50" w:rsidRDefault="00180C50" w:rsidP="00D668D9">
      <w:pPr>
        <w:spacing w:after="0" w:line="240" w:lineRule="auto"/>
        <w:rPr>
          <w:sz w:val="24"/>
          <w:szCs w:val="24"/>
        </w:rPr>
      </w:pPr>
    </w:p>
    <w:p w:rsidR="00180C50" w:rsidRDefault="00180C50" w:rsidP="00D668D9">
      <w:pPr>
        <w:spacing w:after="0" w:line="240" w:lineRule="auto"/>
        <w:rPr>
          <w:sz w:val="24"/>
          <w:szCs w:val="24"/>
        </w:rPr>
      </w:pPr>
    </w:p>
    <w:p w:rsidR="00180C50" w:rsidRDefault="00180C50" w:rsidP="00D668D9">
      <w:pPr>
        <w:spacing w:after="0" w:line="240" w:lineRule="auto"/>
        <w:rPr>
          <w:sz w:val="24"/>
          <w:szCs w:val="24"/>
        </w:rPr>
      </w:pPr>
      <w:bookmarkStart w:id="0" w:name="_GoBack"/>
      <w:bookmarkEnd w:id="0"/>
    </w:p>
    <w:p w:rsidR="00063D60" w:rsidRPr="00E53CC2" w:rsidRDefault="00515CD8" w:rsidP="00063D60">
      <w:pPr>
        <w:pStyle w:val="Default"/>
        <w:rPr>
          <w:rFonts w:asciiTheme="minorHAnsi" w:hAnsiTheme="minorHAnsi"/>
        </w:rPr>
      </w:pPr>
      <w:r>
        <w:lastRenderedPageBreak/>
        <w:tab/>
      </w:r>
      <w:proofErr w:type="gramStart"/>
      <w:r w:rsidRPr="00063D60">
        <w:rPr>
          <w:rFonts w:asciiTheme="minorHAnsi" w:hAnsiTheme="minorHAnsi"/>
          <w:u w:val="single"/>
        </w:rPr>
        <w:t>Applicants for Radiation Health Officers</w:t>
      </w:r>
      <w:r w:rsidR="00D668D9" w:rsidRPr="00063D60">
        <w:rPr>
          <w:rFonts w:asciiTheme="minorHAnsi" w:hAnsiTheme="minorHAnsi"/>
        </w:rPr>
        <w:t>.</w:t>
      </w:r>
      <w:proofErr w:type="gramEnd"/>
      <w:r w:rsidR="00063D60">
        <w:rPr>
          <w:rFonts w:asciiTheme="minorHAnsi" w:hAnsiTheme="minorHAnsi"/>
        </w:rPr>
        <w:t xml:space="preserve"> A</w:t>
      </w:r>
      <w:r w:rsidR="00063D60" w:rsidRPr="00E53CC2">
        <w:rPr>
          <w:rFonts w:asciiTheme="minorHAnsi" w:hAnsiTheme="minorHAnsi"/>
        </w:rPr>
        <w:t xml:space="preserve">pplicants must have a Baccalaureate Degree with a major in radiation health, radiobiology, physics, chemistry, mathematics, engineering, nuclear engineering, or biology.  Transcripts must include course work in physics and calculus with a grade of B or better.  Officers with Navy Nuclear experience are preferred, but not required.  </w:t>
      </w:r>
    </w:p>
    <w:p w:rsidR="003A481C" w:rsidRDefault="003A481C" w:rsidP="00063D60">
      <w:pPr>
        <w:pStyle w:val="Default"/>
        <w:ind w:firstLine="720"/>
        <w:rPr>
          <w:rFonts w:asciiTheme="minorHAnsi" w:hAnsiTheme="minorHAnsi"/>
          <w:u w:val="single"/>
        </w:rPr>
      </w:pPr>
    </w:p>
    <w:p w:rsidR="00063D60" w:rsidRPr="00E53CC2" w:rsidRDefault="00063D60" w:rsidP="00063D60">
      <w:pPr>
        <w:pStyle w:val="Default"/>
        <w:ind w:firstLine="720"/>
        <w:rPr>
          <w:rFonts w:asciiTheme="minorHAnsi" w:hAnsiTheme="minorHAnsi"/>
        </w:rPr>
      </w:pPr>
      <w:proofErr w:type="gramStart"/>
      <w:r w:rsidRPr="00063D60">
        <w:rPr>
          <w:rFonts w:asciiTheme="minorHAnsi" w:hAnsiTheme="minorHAnsi"/>
          <w:u w:val="single"/>
        </w:rPr>
        <w:t>Applicants for Health Care Administration with an emphasis in Information Management</w:t>
      </w:r>
      <w:r w:rsidRPr="00E53CC2">
        <w:rPr>
          <w:rFonts w:asciiTheme="minorHAnsi" w:hAnsiTheme="minorHAnsi"/>
        </w:rPr>
        <w:t>.</w:t>
      </w:r>
      <w:proofErr w:type="gramEnd"/>
      <w:r w:rsidRPr="00E53CC2">
        <w:rPr>
          <w:rFonts w:asciiTheme="minorHAnsi" w:hAnsiTheme="minorHAnsi"/>
        </w:rPr>
        <w:t xml:space="preserve">  Candidates must have a Masters degree in Health Care Administration.  In addition, candidates must have either have a background in information systems/information management/information technology or have a degree in information systems, management or technology.  </w:t>
      </w:r>
    </w:p>
    <w:p w:rsidR="00063D60" w:rsidRDefault="00063D60" w:rsidP="00063D60">
      <w:pPr>
        <w:spacing w:after="0" w:line="240" w:lineRule="auto"/>
      </w:pPr>
    </w:p>
    <w:sectPr w:rsidR="00063D60" w:rsidSect="001B5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05B7A"/>
    <w:multiLevelType w:val="hybridMultilevel"/>
    <w:tmpl w:val="3402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5AF"/>
    <w:rsid w:val="00063D60"/>
    <w:rsid w:val="00180C50"/>
    <w:rsid w:val="001822CB"/>
    <w:rsid w:val="00195777"/>
    <w:rsid w:val="001B59EE"/>
    <w:rsid w:val="00343F22"/>
    <w:rsid w:val="00366876"/>
    <w:rsid w:val="00394073"/>
    <w:rsid w:val="003A481C"/>
    <w:rsid w:val="003D20AC"/>
    <w:rsid w:val="003D5C4D"/>
    <w:rsid w:val="00515CD8"/>
    <w:rsid w:val="0056419E"/>
    <w:rsid w:val="006E1A62"/>
    <w:rsid w:val="00792826"/>
    <w:rsid w:val="007E337B"/>
    <w:rsid w:val="008313A4"/>
    <w:rsid w:val="00892F9D"/>
    <w:rsid w:val="008E18E3"/>
    <w:rsid w:val="0096017C"/>
    <w:rsid w:val="009B477B"/>
    <w:rsid w:val="009B4F25"/>
    <w:rsid w:val="00BD06FB"/>
    <w:rsid w:val="00C335AF"/>
    <w:rsid w:val="00CF0FED"/>
    <w:rsid w:val="00CF44CC"/>
    <w:rsid w:val="00D668D9"/>
    <w:rsid w:val="00DF01C6"/>
    <w:rsid w:val="00DF16FF"/>
    <w:rsid w:val="00F83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35AF"/>
    <w:rPr>
      <w:color w:val="0000FF" w:themeColor="hyperlink"/>
      <w:u w:val="single"/>
    </w:rPr>
  </w:style>
  <w:style w:type="paragraph" w:styleId="PlainText">
    <w:name w:val="Plain Text"/>
    <w:basedOn w:val="Normal"/>
    <w:link w:val="PlainTextChar"/>
    <w:uiPriority w:val="99"/>
    <w:unhideWhenUsed/>
    <w:rsid w:val="00D668D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668D9"/>
    <w:rPr>
      <w:rFonts w:ascii="Consolas" w:hAnsi="Consolas"/>
      <w:sz w:val="21"/>
      <w:szCs w:val="21"/>
    </w:rPr>
  </w:style>
  <w:style w:type="paragraph" w:styleId="ListParagraph">
    <w:name w:val="List Paragraph"/>
    <w:basedOn w:val="Normal"/>
    <w:uiPriority w:val="34"/>
    <w:qFormat/>
    <w:rsid w:val="003D20AC"/>
    <w:pPr>
      <w:ind w:left="720"/>
      <w:contextualSpacing/>
    </w:pPr>
  </w:style>
  <w:style w:type="paragraph" w:customStyle="1" w:styleId="Default">
    <w:name w:val="Default"/>
    <w:rsid w:val="00063D60"/>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35AF"/>
    <w:rPr>
      <w:color w:val="0000FF" w:themeColor="hyperlink"/>
      <w:u w:val="single"/>
    </w:rPr>
  </w:style>
  <w:style w:type="paragraph" w:styleId="PlainText">
    <w:name w:val="Plain Text"/>
    <w:basedOn w:val="Normal"/>
    <w:link w:val="PlainTextChar"/>
    <w:uiPriority w:val="99"/>
    <w:unhideWhenUsed/>
    <w:rsid w:val="00D668D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668D9"/>
    <w:rPr>
      <w:rFonts w:ascii="Consolas" w:hAnsi="Consolas"/>
      <w:sz w:val="21"/>
      <w:szCs w:val="21"/>
    </w:rPr>
  </w:style>
  <w:style w:type="paragraph" w:styleId="ListParagraph">
    <w:name w:val="List Paragraph"/>
    <w:basedOn w:val="Normal"/>
    <w:uiPriority w:val="34"/>
    <w:qFormat/>
    <w:rsid w:val="003D20AC"/>
    <w:pPr>
      <w:ind w:left="720"/>
      <w:contextualSpacing/>
    </w:pPr>
  </w:style>
  <w:style w:type="paragraph" w:customStyle="1" w:styleId="Default">
    <w:name w:val="Default"/>
    <w:rsid w:val="00063D60"/>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14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A525315A12EA4BB0A9E2EC56182498" ma:contentTypeVersion="2" ma:contentTypeDescription="Create a new document." ma:contentTypeScope="" ma:versionID="62de632b6f51d0a127cc4c8163270dae">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10f1aa0a-179b-49cb-8a72-3a924897e106">STHYQZMEZ5WQ-1263985807-85</_dlc_DocId>
    <_dlc_DocIdUrl xmlns="10f1aa0a-179b-49cb-8a72-3a924897e106">
      <Url>http://open-web-1b-z1/bupers-npc/officer/communitymanagers/active/StaffCorps/_layouts/DocIdRedir.aspx?ID=STHYQZMEZ5WQ-1263985807-85</Url>
      <Description>STHYQZMEZ5WQ-1263985807-85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296A31-3997-4A2C-A19E-B5CCDAE0AC5C}"/>
</file>

<file path=customXml/itemProps2.xml><?xml version="1.0" encoding="utf-8"?>
<ds:datastoreItem xmlns:ds="http://schemas.openxmlformats.org/officeDocument/2006/customXml" ds:itemID="{F039EA9C-AB7E-4277-BFB5-C4F1E27B9AA9}"/>
</file>

<file path=customXml/itemProps3.xml><?xml version="1.0" encoding="utf-8"?>
<ds:datastoreItem xmlns:ds="http://schemas.openxmlformats.org/officeDocument/2006/customXml" ds:itemID="{C3E32AE0-B975-4744-9F90-5A0D021BE1F2}"/>
</file>

<file path=customXml/itemProps4.xml><?xml version="1.0" encoding="utf-8"?>
<ds:datastoreItem xmlns:ds="http://schemas.openxmlformats.org/officeDocument/2006/customXml" ds:itemID="{61B372EC-A570-4D08-B475-0B26990B8663}"/>
</file>

<file path=docProps/app.xml><?xml version="1.0" encoding="utf-8"?>
<Properties xmlns="http://schemas.openxmlformats.org/officeDocument/2006/extended-properties" xmlns:vt="http://schemas.openxmlformats.org/officeDocument/2006/docPropsVTypes">
  <Template>Normal</Template>
  <TotalTime>7</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donna.m.jefcoat</dc:creator>
  <cp:lastModifiedBy>alan.bonifer</cp:lastModifiedBy>
  <cp:revision>5</cp:revision>
  <dcterms:created xsi:type="dcterms:W3CDTF">2016-07-20T20:54:00Z</dcterms:created>
  <dcterms:modified xsi:type="dcterms:W3CDTF">2016-07-21T13:25:00Z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0x01010082A525315A12EA4BB0A9E2EC56182498</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_SharedFileIndex">
    <vt:lpwstr/>
  </property>
  <property fmtid="{D5CDD505-2E9C-101B-9397-08002B2CF9AE}" pid="8" name="Order">
    <vt:r8>6300</vt:r8>
  </property>
  <property fmtid="{D5CDD505-2E9C-101B-9397-08002B2CF9AE}" pid="9" name="_dlc_DocIdItemGuid">
    <vt:lpwstr>ef88b0e4-9164-4284-ae1f-f7de2352d4c4</vt:lpwstr>
  </property>
</Properties>
</file>