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5031" w14:textId="77777777" w:rsidR="00155B6C" w:rsidRDefault="000D1A3C" w:rsidP="000D1A3C">
      <w:pPr>
        <w:spacing w:after="0"/>
        <w:jc w:val="center"/>
      </w:pPr>
      <w:r>
        <w:rPr>
          <w:noProof/>
        </w:rPr>
        <w:drawing>
          <wp:inline distT="0" distB="0" distL="0" distR="0" wp14:anchorId="00D2CE08" wp14:editId="3E11E19B">
            <wp:extent cx="2390775" cy="72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73" cy="74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80F23" w14:textId="77777777" w:rsidR="000D1A3C" w:rsidRDefault="000D1A3C" w:rsidP="000D1A3C">
      <w:pPr>
        <w:spacing w:after="0"/>
        <w:jc w:val="center"/>
      </w:pPr>
    </w:p>
    <w:p w14:paraId="5669996A" w14:textId="77777777" w:rsidR="000D1A3C" w:rsidRPr="00D33078" w:rsidRDefault="000D1A3C" w:rsidP="000D1A3C">
      <w:pPr>
        <w:spacing w:after="0"/>
        <w:jc w:val="center"/>
        <w:rPr>
          <w:rFonts w:cstheme="minorHAnsi"/>
          <w:b/>
          <w:caps/>
          <w:sz w:val="28"/>
        </w:rPr>
      </w:pPr>
      <w:r w:rsidRPr="00D33078">
        <w:rPr>
          <w:rFonts w:cstheme="minorHAnsi"/>
          <w:b/>
          <w:caps/>
          <w:sz w:val="28"/>
        </w:rPr>
        <w:t>Request Form</w:t>
      </w:r>
      <w:r w:rsidR="00D33078" w:rsidRPr="00D33078">
        <w:rPr>
          <w:rFonts w:cstheme="minorHAnsi"/>
          <w:b/>
          <w:caps/>
          <w:sz w:val="28"/>
        </w:rPr>
        <w:t xml:space="preserve"> for </w:t>
      </w:r>
      <w:r w:rsidR="00D33078">
        <w:rPr>
          <w:rFonts w:cstheme="minorHAnsi"/>
          <w:b/>
          <w:caps/>
          <w:sz w:val="28"/>
        </w:rPr>
        <w:t xml:space="preserve">NAVY </w:t>
      </w:r>
      <w:r w:rsidR="00D33078" w:rsidRPr="00D33078">
        <w:rPr>
          <w:rFonts w:cstheme="minorHAnsi"/>
          <w:b/>
          <w:caps/>
          <w:sz w:val="28"/>
        </w:rPr>
        <w:t>Reserve All-Hands Message</w:t>
      </w:r>
    </w:p>
    <w:p w14:paraId="2C2F6056" w14:textId="77777777" w:rsidR="000D1A3C" w:rsidRPr="000D1A3C" w:rsidRDefault="000D1A3C" w:rsidP="000D1A3C">
      <w:pPr>
        <w:spacing w:after="0"/>
        <w:jc w:val="center"/>
        <w:rPr>
          <w:rFonts w:cstheme="minorHAnsi"/>
        </w:rPr>
      </w:pPr>
    </w:p>
    <w:p w14:paraId="308F7B24" w14:textId="77777777" w:rsidR="000D1A3C" w:rsidRPr="00D33078" w:rsidRDefault="000D1A3C" w:rsidP="000D1A3C">
      <w:pPr>
        <w:spacing w:after="0"/>
        <w:rPr>
          <w:rFonts w:cstheme="minorHAnsi"/>
          <w:i/>
          <w:sz w:val="20"/>
          <w:szCs w:val="20"/>
        </w:rPr>
      </w:pPr>
      <w:r w:rsidRPr="00D33078">
        <w:rPr>
          <w:rFonts w:cstheme="minorHAnsi"/>
          <w:i/>
          <w:sz w:val="20"/>
          <w:szCs w:val="20"/>
        </w:rPr>
        <w:t xml:space="preserve">ForceConnect is an email delivery application that allows Reserve Force leaders and topic administrators the ability to reach thousands of Reserve Sailors. </w:t>
      </w:r>
      <w:r w:rsidR="00D33078">
        <w:rPr>
          <w:rFonts w:cstheme="minorHAnsi"/>
          <w:i/>
          <w:sz w:val="20"/>
          <w:szCs w:val="20"/>
        </w:rPr>
        <w:t>To request an a</w:t>
      </w:r>
      <w:r w:rsidRPr="00D33078">
        <w:rPr>
          <w:rFonts w:cstheme="minorHAnsi"/>
          <w:i/>
          <w:sz w:val="20"/>
          <w:szCs w:val="20"/>
        </w:rPr>
        <w:t>ll-</w:t>
      </w:r>
      <w:r w:rsidR="00D33078">
        <w:rPr>
          <w:rFonts w:cstheme="minorHAnsi"/>
          <w:i/>
          <w:sz w:val="20"/>
          <w:szCs w:val="20"/>
        </w:rPr>
        <w:t>h</w:t>
      </w:r>
      <w:r w:rsidRPr="00D33078">
        <w:rPr>
          <w:rFonts w:cstheme="minorHAnsi"/>
          <w:i/>
          <w:sz w:val="20"/>
          <w:szCs w:val="20"/>
        </w:rPr>
        <w:t xml:space="preserve">ands message to the </w:t>
      </w:r>
      <w:r w:rsidR="00D33078">
        <w:rPr>
          <w:rFonts w:cstheme="minorHAnsi"/>
          <w:i/>
          <w:sz w:val="20"/>
          <w:szCs w:val="20"/>
        </w:rPr>
        <w:t xml:space="preserve">entire </w:t>
      </w:r>
      <w:r w:rsidRPr="00D33078">
        <w:rPr>
          <w:rFonts w:cstheme="minorHAnsi"/>
          <w:i/>
          <w:sz w:val="20"/>
          <w:szCs w:val="20"/>
        </w:rPr>
        <w:t xml:space="preserve">Navy Reserve Force, fill out this form in its entirety and email the form, and any attachments, to </w:t>
      </w:r>
      <w:hyperlink r:id="rId12" w:history="1">
        <w:r w:rsidRPr="00D33078">
          <w:rPr>
            <w:rStyle w:val="Hyperlink"/>
            <w:rFonts w:cstheme="minorHAnsi"/>
            <w:i/>
            <w:sz w:val="20"/>
            <w:szCs w:val="20"/>
          </w:rPr>
          <w:t>CNRFC_PAO@navy.mil</w:t>
        </w:r>
      </w:hyperlink>
      <w:r w:rsidRPr="00D33078">
        <w:rPr>
          <w:rFonts w:cstheme="minorHAnsi"/>
          <w:i/>
          <w:sz w:val="20"/>
          <w:szCs w:val="20"/>
        </w:rPr>
        <w:t xml:space="preserve">, with the email subject: “FC MESSAGE REQUEST: &lt;SUBJECT&gt;_&lt;DATE&gt;.” Once received, CNRF PAO will review and submit to the CNRFC COS for final approval. </w:t>
      </w:r>
    </w:p>
    <w:p w14:paraId="0B73DAE4" w14:textId="77777777" w:rsidR="000D1A3C" w:rsidRDefault="000D1A3C" w:rsidP="000D1A3C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76A102E4" w14:textId="77777777" w:rsidR="00D33078" w:rsidRPr="000D1A3C" w:rsidRDefault="00D33078" w:rsidP="000D1A3C">
      <w:pPr>
        <w:spacing w:after="0"/>
        <w:rPr>
          <w:rFonts w:cstheme="minorHAnsi"/>
        </w:rPr>
      </w:pPr>
    </w:p>
    <w:p w14:paraId="19F8C929" w14:textId="63C4CFC7" w:rsidR="000D1A3C" w:rsidRPr="000D1A3C" w:rsidRDefault="000D1A3C" w:rsidP="00B33532">
      <w:pPr>
        <w:spacing w:after="0" w:line="240" w:lineRule="auto"/>
        <w:rPr>
          <w:rFonts w:cstheme="minorHAnsi"/>
        </w:rPr>
      </w:pPr>
      <w:r w:rsidRPr="00D33078">
        <w:rPr>
          <w:rFonts w:cstheme="minorHAnsi"/>
          <w:b/>
          <w:caps/>
        </w:rPr>
        <w:t>Subject</w:t>
      </w:r>
      <w:r w:rsidRPr="000D1A3C">
        <w:rPr>
          <w:rFonts w:cstheme="minorHAnsi"/>
        </w:rPr>
        <w:t>:</w:t>
      </w:r>
      <w:r w:rsidR="00B33532">
        <w:rPr>
          <w:rFonts w:cstheme="minorHAnsi"/>
        </w:rPr>
        <w:t xml:space="preserve">  </w:t>
      </w:r>
      <w:r w:rsidR="00F4263A">
        <w:rPr>
          <w:rFonts w:cstheme="minorHAnsi"/>
        </w:rPr>
        <w:t xml:space="preserve">Officer </w:t>
      </w:r>
      <w:r w:rsidR="00B33532">
        <w:rPr>
          <w:sz w:val="20"/>
          <w:szCs w:val="20"/>
        </w:rPr>
        <w:t xml:space="preserve">Redesignation </w:t>
      </w:r>
      <w:r w:rsidR="00B33532" w:rsidRPr="0013717C">
        <w:rPr>
          <w:sz w:val="20"/>
          <w:szCs w:val="20"/>
        </w:rPr>
        <w:t xml:space="preserve">to </w:t>
      </w:r>
      <w:r w:rsidR="006B4BD1">
        <w:rPr>
          <w:sz w:val="20"/>
          <w:szCs w:val="20"/>
        </w:rPr>
        <w:t xml:space="preserve">the </w:t>
      </w:r>
      <w:r w:rsidR="00347ADB">
        <w:rPr>
          <w:rFonts w:cstheme="minorHAnsi"/>
          <w:sz w:val="20"/>
          <w:szCs w:val="20"/>
        </w:rPr>
        <w:t xml:space="preserve">Maritime </w:t>
      </w:r>
      <w:r w:rsidR="008471B6">
        <w:rPr>
          <w:rFonts w:cstheme="minorHAnsi"/>
          <w:sz w:val="20"/>
          <w:szCs w:val="20"/>
        </w:rPr>
        <w:t>Space Officer</w:t>
      </w:r>
      <w:r w:rsidR="00347ADB">
        <w:rPr>
          <w:rFonts w:cstheme="minorHAnsi"/>
          <w:sz w:val="20"/>
          <w:szCs w:val="20"/>
        </w:rPr>
        <w:t xml:space="preserve"> (M</w:t>
      </w:r>
      <w:r w:rsidR="008471B6">
        <w:rPr>
          <w:rFonts w:cstheme="minorHAnsi"/>
          <w:sz w:val="20"/>
          <w:szCs w:val="20"/>
        </w:rPr>
        <w:t>SO</w:t>
      </w:r>
      <w:r w:rsidR="00347ADB">
        <w:rPr>
          <w:rFonts w:cstheme="minorHAnsi"/>
          <w:sz w:val="20"/>
          <w:szCs w:val="20"/>
        </w:rPr>
        <w:t>)</w:t>
      </w:r>
      <w:r w:rsidR="00347ADB" w:rsidRPr="00E12D4A">
        <w:rPr>
          <w:rFonts w:cstheme="minorHAnsi"/>
          <w:sz w:val="20"/>
          <w:szCs w:val="20"/>
        </w:rPr>
        <w:t xml:space="preserve"> Community</w:t>
      </w:r>
      <w:r w:rsidR="00347ADB" w:rsidRPr="0013717C">
        <w:rPr>
          <w:sz w:val="20"/>
          <w:szCs w:val="20"/>
        </w:rPr>
        <w:t xml:space="preserve"> </w:t>
      </w:r>
      <w:r w:rsidR="00083169">
        <w:rPr>
          <w:sz w:val="20"/>
          <w:szCs w:val="20"/>
        </w:rPr>
        <w:t>(</w:t>
      </w:r>
      <w:r w:rsidR="00B33532" w:rsidRPr="0013717C">
        <w:rPr>
          <w:sz w:val="20"/>
          <w:szCs w:val="20"/>
        </w:rPr>
        <w:t>18</w:t>
      </w:r>
      <w:r w:rsidR="008471B6">
        <w:rPr>
          <w:sz w:val="20"/>
          <w:szCs w:val="20"/>
        </w:rPr>
        <w:t>7</w:t>
      </w:r>
      <w:r w:rsidR="00083169">
        <w:rPr>
          <w:sz w:val="20"/>
          <w:szCs w:val="20"/>
        </w:rPr>
        <w:t>5)</w:t>
      </w:r>
      <w:r w:rsidR="00ED526A">
        <w:rPr>
          <w:sz w:val="20"/>
          <w:szCs w:val="20"/>
        </w:rPr>
        <w:t xml:space="preserve"> </w:t>
      </w:r>
      <w:r w:rsidR="00ED526A" w:rsidRPr="00ED526A">
        <w:rPr>
          <w:b/>
          <w:sz w:val="20"/>
          <w:szCs w:val="20"/>
        </w:rPr>
        <w:t>- Application Due Date Extended</w:t>
      </w:r>
    </w:p>
    <w:p w14:paraId="7849E5C2" w14:textId="00527C74" w:rsidR="000D1A3C" w:rsidRPr="000D1A3C" w:rsidRDefault="000D1A3C" w:rsidP="000D1A3C">
      <w:pPr>
        <w:spacing w:after="0"/>
        <w:rPr>
          <w:rFonts w:cstheme="minorHAnsi"/>
        </w:rPr>
      </w:pPr>
      <w:r w:rsidRPr="00D33078">
        <w:rPr>
          <w:rFonts w:cstheme="minorHAnsi"/>
          <w:b/>
          <w:caps/>
        </w:rPr>
        <w:t>Date of Message Release</w:t>
      </w:r>
      <w:r w:rsidRPr="000D1A3C">
        <w:rPr>
          <w:rFonts w:cstheme="minorHAnsi"/>
        </w:rPr>
        <w:t xml:space="preserve">: </w:t>
      </w:r>
      <w:r w:rsidR="000E42DE">
        <w:rPr>
          <w:rFonts w:cstheme="minorHAnsi"/>
        </w:rPr>
        <w:t>03</w:t>
      </w:r>
      <w:r w:rsidR="00EF2CD5">
        <w:rPr>
          <w:rFonts w:cstheme="minorHAnsi"/>
        </w:rPr>
        <w:t xml:space="preserve"> </w:t>
      </w:r>
      <w:r w:rsidR="000E42DE">
        <w:rPr>
          <w:rFonts w:cstheme="minorHAnsi"/>
        </w:rPr>
        <w:t>March</w:t>
      </w:r>
      <w:r w:rsidR="00B33532">
        <w:rPr>
          <w:rFonts w:cstheme="minorHAnsi"/>
        </w:rPr>
        <w:t xml:space="preserve"> </w:t>
      </w:r>
      <w:r w:rsidR="008471B6">
        <w:rPr>
          <w:rFonts w:cstheme="minorHAnsi"/>
        </w:rPr>
        <w:t>2025</w:t>
      </w:r>
    </w:p>
    <w:p w14:paraId="460048B3" w14:textId="77777777" w:rsidR="00D33078" w:rsidRDefault="00D33078" w:rsidP="000D1A3C">
      <w:pPr>
        <w:spacing w:after="0"/>
        <w:rPr>
          <w:rFonts w:cstheme="minorHAnsi"/>
          <w:b/>
        </w:rPr>
      </w:pPr>
    </w:p>
    <w:p w14:paraId="13F1D35F" w14:textId="77777777" w:rsidR="000D1A3C" w:rsidRDefault="00D33078" w:rsidP="000D1A3C">
      <w:pPr>
        <w:spacing w:after="0"/>
        <w:rPr>
          <w:rFonts w:cstheme="minorHAnsi"/>
        </w:rPr>
      </w:pPr>
      <w:r w:rsidRPr="00D33078">
        <w:rPr>
          <w:rFonts w:cstheme="minorHAnsi"/>
          <w:b/>
          <w:caps/>
        </w:rPr>
        <w:t>Message</w:t>
      </w:r>
      <w:r>
        <w:rPr>
          <w:rFonts w:cstheme="minorHAnsi"/>
        </w:rPr>
        <w:t xml:space="preserve"> </w:t>
      </w:r>
      <w:r w:rsidRPr="00D33078">
        <w:rPr>
          <w:rFonts w:cstheme="minorHAnsi"/>
          <w:b/>
        </w:rPr>
        <w:t>INPUT</w:t>
      </w:r>
      <w:r>
        <w:rPr>
          <w:rFonts w:cstheme="minorHAnsi"/>
        </w:rPr>
        <w:t xml:space="preserve"> (</w:t>
      </w:r>
      <w:r w:rsidRPr="00D33078">
        <w:rPr>
          <w:rFonts w:cstheme="minorHAnsi"/>
          <w:i/>
        </w:rPr>
        <w:t>provide input exactly how you want message transmitted. PAO and COS may modify as they see fit</w:t>
      </w:r>
      <w:r>
        <w:rPr>
          <w:rFonts w:cstheme="minorHAnsi"/>
        </w:rPr>
        <w:t>):</w:t>
      </w:r>
    </w:p>
    <w:p w14:paraId="605B9C6C" w14:textId="77777777" w:rsidR="001738CA" w:rsidRDefault="001738CA" w:rsidP="00B33532">
      <w:pPr>
        <w:spacing w:after="0" w:line="240" w:lineRule="auto"/>
        <w:rPr>
          <w:rFonts w:cstheme="minorHAnsi"/>
          <w:sz w:val="20"/>
          <w:szCs w:val="20"/>
        </w:rPr>
      </w:pPr>
    </w:p>
    <w:p w14:paraId="17684BAF" w14:textId="4E03CFB9" w:rsidR="00700509" w:rsidRPr="00067EAC" w:rsidRDefault="0090065E" w:rsidP="00067EAC">
      <w:pPr>
        <w:spacing w:after="0" w:line="240" w:lineRule="auto"/>
        <w:rPr>
          <w:rFonts w:cstheme="minorHAnsi"/>
          <w:sz w:val="20"/>
          <w:szCs w:val="20"/>
        </w:rPr>
      </w:pPr>
      <w:r w:rsidRPr="00EC6C2F">
        <w:rPr>
          <w:rFonts w:ascii="Calibri" w:hAnsi="Calibri" w:cs="Calibri"/>
          <w:b/>
          <w:bCs/>
          <w:sz w:val="20"/>
          <w:szCs w:val="20"/>
        </w:rPr>
        <w:t xml:space="preserve">NAVADMIN </w:t>
      </w:r>
      <w:r w:rsidR="00067EAC" w:rsidRPr="00EC6C2F">
        <w:rPr>
          <w:rStyle w:val="Strong"/>
          <w:rFonts w:ascii="Calibri" w:hAnsi="Calibri" w:cs="Calibri"/>
          <w:color w:val="444444"/>
          <w:sz w:val="20"/>
          <w:szCs w:val="20"/>
          <w:bdr w:val="none" w:sz="0" w:space="0" w:color="auto" w:frame="1"/>
          <w:shd w:val="clear" w:color="auto" w:fill="FFFFFF"/>
        </w:rPr>
        <w:t>261/24</w:t>
      </w:r>
      <w:r w:rsidR="00067EAC">
        <w:rPr>
          <w:rFonts w:cstheme="minorHAnsi"/>
          <w:sz w:val="20"/>
          <w:szCs w:val="20"/>
        </w:rPr>
        <w:t xml:space="preserve"> </w:t>
      </w:r>
      <w:r w:rsidR="00767090">
        <w:rPr>
          <w:rFonts w:cstheme="minorHAnsi"/>
          <w:sz w:val="20"/>
          <w:szCs w:val="20"/>
        </w:rPr>
        <w:t>(</w:t>
      </w:r>
      <w:hyperlink r:id="rId13" w:history="1">
        <w:r w:rsidR="00067EAC">
          <w:rPr>
            <w:rStyle w:val="Hyperlink"/>
          </w:rPr>
          <w:t>mynavyhr.navy.mil/Portals/55/Messages/NAVADMIN/NAV2024/NAV24261.txt?ver=FaMO8ocZjcdx1AEirwFjuA%3d%3d</w:t>
        </w:r>
      </w:hyperlink>
      <w:r w:rsidR="00767090">
        <w:rPr>
          <w:rFonts w:cstheme="minorHAnsi"/>
          <w:sz w:val="20"/>
          <w:szCs w:val="20"/>
        </w:rPr>
        <w:t xml:space="preserve">) </w:t>
      </w:r>
      <w:r w:rsidR="00067EAC" w:rsidRPr="00067EAC">
        <w:rPr>
          <w:rFonts w:cstheme="minorHAnsi"/>
          <w:sz w:val="20"/>
          <w:szCs w:val="20"/>
        </w:rPr>
        <w:t>announces the establishment of the Reserve Maritime Sp</w:t>
      </w:r>
      <w:r w:rsidR="00067EAC">
        <w:rPr>
          <w:rFonts w:cstheme="minorHAnsi"/>
          <w:sz w:val="20"/>
          <w:szCs w:val="20"/>
        </w:rPr>
        <w:t xml:space="preserve">ace Officer (MSO) Community. </w:t>
      </w:r>
      <w:r w:rsidR="004D6E58">
        <w:rPr>
          <w:rFonts w:cstheme="minorHAnsi"/>
          <w:sz w:val="20"/>
          <w:szCs w:val="20"/>
        </w:rPr>
        <w:t xml:space="preserve"> </w:t>
      </w:r>
      <w:r w:rsidR="00067EAC" w:rsidRPr="00067EAC">
        <w:rPr>
          <w:rFonts w:cstheme="minorHAnsi"/>
          <w:sz w:val="20"/>
          <w:szCs w:val="20"/>
        </w:rPr>
        <w:t xml:space="preserve">The Reserve MSO Community will </w:t>
      </w:r>
      <w:r w:rsidR="00C8014B">
        <w:rPr>
          <w:rFonts w:cstheme="minorHAnsi"/>
          <w:sz w:val="20"/>
          <w:szCs w:val="20"/>
        </w:rPr>
        <w:t>conduct a</w:t>
      </w:r>
      <w:r w:rsidR="00067EAC" w:rsidRPr="00067EAC">
        <w:rPr>
          <w:rFonts w:cstheme="minorHAnsi"/>
          <w:sz w:val="20"/>
          <w:szCs w:val="20"/>
        </w:rPr>
        <w:t xml:space="preserve"> redesignation panel in </w:t>
      </w:r>
      <w:r w:rsidR="00D81D56">
        <w:rPr>
          <w:rFonts w:cstheme="minorHAnsi"/>
          <w:sz w:val="20"/>
          <w:szCs w:val="20"/>
        </w:rPr>
        <w:t>April</w:t>
      </w:r>
      <w:r w:rsidR="00067EAC" w:rsidRPr="00067EAC">
        <w:rPr>
          <w:rFonts w:cstheme="minorHAnsi"/>
          <w:sz w:val="20"/>
          <w:szCs w:val="20"/>
        </w:rPr>
        <w:t xml:space="preserve"> 2025 and is seeking candidates with Space focused education/training, and/or civilian/military Space experience for redesignation to MSO.</w:t>
      </w:r>
    </w:p>
    <w:p w14:paraId="05A78A9E" w14:textId="4824E001" w:rsidR="00700509" w:rsidRDefault="00700509" w:rsidP="00700509">
      <w:pPr>
        <w:spacing w:after="0" w:line="240" w:lineRule="auto"/>
        <w:rPr>
          <w:sz w:val="20"/>
          <w:szCs w:val="20"/>
        </w:rPr>
      </w:pPr>
    </w:p>
    <w:p w14:paraId="1C0E2C06" w14:textId="4D9928CC" w:rsidR="00FF365C" w:rsidRPr="008471B6" w:rsidRDefault="00700509" w:rsidP="00FF365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B7C17">
        <w:rPr>
          <w:rFonts w:cstheme="minorHAnsi"/>
          <w:b/>
          <w:bCs/>
          <w:sz w:val="20"/>
          <w:szCs w:val="20"/>
        </w:rPr>
        <w:t xml:space="preserve">Application due date is </w:t>
      </w:r>
      <w:r w:rsidR="00A74EF5" w:rsidRPr="00ED526A">
        <w:rPr>
          <w:rFonts w:cstheme="minorHAnsi"/>
          <w:b/>
          <w:bCs/>
          <w:sz w:val="20"/>
          <w:szCs w:val="20"/>
          <w:u w:val="single"/>
        </w:rPr>
        <w:t>15</w:t>
      </w:r>
      <w:r w:rsidRPr="00ED526A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9010B6" w:rsidRPr="00ED526A">
        <w:rPr>
          <w:rFonts w:cstheme="minorHAnsi"/>
          <w:b/>
          <w:u w:val="single"/>
        </w:rPr>
        <w:t>April</w:t>
      </w:r>
      <w:r w:rsidR="00EF2CD5" w:rsidRPr="00ED526A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ED526A">
        <w:rPr>
          <w:rFonts w:cstheme="minorHAnsi"/>
          <w:b/>
          <w:bCs/>
          <w:sz w:val="20"/>
          <w:szCs w:val="20"/>
          <w:u w:val="single"/>
        </w:rPr>
        <w:t>202</w:t>
      </w:r>
      <w:r w:rsidR="008471B6" w:rsidRPr="00ED526A">
        <w:rPr>
          <w:rFonts w:cstheme="minorHAnsi"/>
          <w:b/>
          <w:bCs/>
          <w:sz w:val="20"/>
          <w:szCs w:val="20"/>
          <w:u w:val="single"/>
        </w:rPr>
        <w:t>5</w:t>
      </w:r>
      <w:r w:rsidR="00412853">
        <w:rPr>
          <w:rFonts w:cstheme="minorHAnsi"/>
          <w:b/>
          <w:bCs/>
          <w:sz w:val="20"/>
          <w:szCs w:val="20"/>
        </w:rPr>
        <w:t>.</w:t>
      </w:r>
      <w:r w:rsidRPr="001738CA">
        <w:rPr>
          <w:rFonts w:cstheme="minorHAnsi"/>
          <w:sz w:val="20"/>
          <w:szCs w:val="20"/>
        </w:rPr>
        <w:t xml:space="preserve">  Interested applicants can find application requirements</w:t>
      </w:r>
      <w:r w:rsidR="00A631F2">
        <w:rPr>
          <w:rFonts w:cstheme="minorHAnsi"/>
          <w:sz w:val="20"/>
          <w:szCs w:val="20"/>
        </w:rPr>
        <w:t>,</w:t>
      </w:r>
      <w:r w:rsidRPr="001738CA">
        <w:rPr>
          <w:rFonts w:cstheme="minorHAnsi"/>
          <w:sz w:val="20"/>
          <w:szCs w:val="20"/>
        </w:rPr>
        <w:t xml:space="preserve"> procedures</w:t>
      </w:r>
      <w:r w:rsidR="00A631F2">
        <w:rPr>
          <w:rFonts w:cstheme="minorHAnsi"/>
          <w:sz w:val="20"/>
          <w:szCs w:val="20"/>
        </w:rPr>
        <w:t>,</w:t>
      </w:r>
      <w:r w:rsidRPr="001738CA">
        <w:rPr>
          <w:rFonts w:cstheme="minorHAnsi"/>
          <w:sz w:val="20"/>
          <w:szCs w:val="20"/>
        </w:rPr>
        <w:t xml:space="preserve"> </w:t>
      </w:r>
      <w:r w:rsidR="001738CA" w:rsidRPr="001738CA">
        <w:rPr>
          <w:rFonts w:cstheme="minorHAnsi"/>
          <w:sz w:val="20"/>
          <w:szCs w:val="20"/>
        </w:rPr>
        <w:t xml:space="preserve">and FAQs </w:t>
      </w:r>
      <w:r w:rsidRPr="001738CA">
        <w:rPr>
          <w:rFonts w:cstheme="minorHAnsi"/>
          <w:sz w:val="20"/>
          <w:szCs w:val="20"/>
        </w:rPr>
        <w:t xml:space="preserve">posted on </w:t>
      </w:r>
      <w:r w:rsidR="004C2ED7">
        <w:rPr>
          <w:rFonts w:cstheme="minorHAnsi"/>
          <w:sz w:val="20"/>
          <w:szCs w:val="20"/>
        </w:rPr>
        <w:t xml:space="preserve">MyNavyHR, </w:t>
      </w:r>
      <w:hyperlink r:id="rId14" w:history="1">
        <w:r w:rsidRPr="001738CA">
          <w:rPr>
            <w:rStyle w:val="Hyperlink"/>
            <w:rFonts w:cstheme="minorHAnsi"/>
            <w:sz w:val="20"/>
            <w:szCs w:val="20"/>
          </w:rPr>
          <w:t>https://www.mynavyhr.navy.mil/Career-Management/Community-Management/Officer/Reserve-OCM/Selected-Reservists/RC-IWC</w:t>
        </w:r>
      </w:hyperlink>
      <w:r w:rsidRPr="001738CA">
        <w:rPr>
          <w:rFonts w:cstheme="minorHAnsi"/>
          <w:sz w:val="20"/>
          <w:szCs w:val="20"/>
        </w:rPr>
        <w:t xml:space="preserve">.  </w:t>
      </w:r>
      <w:r w:rsidR="009010B6">
        <w:rPr>
          <w:rFonts w:cstheme="minorHAnsi"/>
          <w:sz w:val="20"/>
          <w:szCs w:val="20"/>
        </w:rPr>
        <w:t>All a</w:t>
      </w:r>
      <w:r w:rsidR="002B7C17" w:rsidRPr="002B7C17">
        <w:rPr>
          <w:rFonts w:cstheme="minorHAnsi"/>
          <w:sz w:val="20"/>
          <w:szCs w:val="20"/>
        </w:rPr>
        <w:t>pplicants</w:t>
      </w:r>
      <w:r w:rsidR="009010B6">
        <w:rPr>
          <w:rFonts w:cstheme="minorHAnsi"/>
          <w:sz w:val="20"/>
          <w:szCs w:val="20"/>
        </w:rPr>
        <w:t xml:space="preserve"> (with the exception of Cryptologic Warfare Officers and Maritime </w:t>
      </w:r>
      <w:r w:rsidR="00BA22A3">
        <w:rPr>
          <w:rFonts w:cstheme="minorHAnsi"/>
          <w:sz w:val="20"/>
          <w:szCs w:val="20"/>
        </w:rPr>
        <w:t>Cyber Warfare</w:t>
      </w:r>
      <w:r w:rsidR="009010B6">
        <w:rPr>
          <w:rFonts w:cstheme="minorHAnsi"/>
          <w:sz w:val="20"/>
          <w:szCs w:val="20"/>
        </w:rPr>
        <w:t xml:space="preserve"> Officers)</w:t>
      </w:r>
      <w:r w:rsidR="002B7C17" w:rsidRPr="002B7C17">
        <w:rPr>
          <w:rFonts w:cstheme="minorHAnsi"/>
          <w:sz w:val="20"/>
          <w:szCs w:val="20"/>
        </w:rPr>
        <w:t xml:space="preserve"> will need to </w:t>
      </w:r>
      <w:r w:rsidR="00AC3BB5">
        <w:rPr>
          <w:rFonts w:cstheme="minorHAnsi"/>
          <w:sz w:val="20"/>
          <w:szCs w:val="20"/>
        </w:rPr>
        <w:t>comp</w:t>
      </w:r>
      <w:r w:rsidR="000E2F72">
        <w:rPr>
          <w:rFonts w:cstheme="minorHAnsi"/>
          <w:sz w:val="20"/>
          <w:szCs w:val="20"/>
        </w:rPr>
        <w:t>l</w:t>
      </w:r>
      <w:r w:rsidR="00AC3BB5">
        <w:rPr>
          <w:rFonts w:cstheme="minorHAnsi"/>
          <w:sz w:val="20"/>
          <w:szCs w:val="20"/>
        </w:rPr>
        <w:t xml:space="preserve">ete a </w:t>
      </w:r>
      <w:r w:rsidR="004D6E58">
        <w:rPr>
          <w:rFonts w:cstheme="minorHAnsi"/>
          <w:sz w:val="20"/>
          <w:szCs w:val="20"/>
        </w:rPr>
        <w:t xml:space="preserve">TS/SCI </w:t>
      </w:r>
      <w:r w:rsidR="00AC3BB5">
        <w:rPr>
          <w:rFonts w:cstheme="minorHAnsi"/>
          <w:sz w:val="20"/>
          <w:szCs w:val="20"/>
        </w:rPr>
        <w:t xml:space="preserve">pre-screen </w:t>
      </w:r>
      <w:r w:rsidR="009010B6">
        <w:rPr>
          <w:rFonts w:cstheme="minorHAnsi"/>
          <w:sz w:val="20"/>
          <w:szCs w:val="20"/>
        </w:rPr>
        <w:t>eligibility interview, this includes additional screening criteria that</w:t>
      </w:r>
      <w:r w:rsidR="004D6E58">
        <w:rPr>
          <w:rFonts w:cstheme="minorHAnsi"/>
          <w:sz w:val="20"/>
          <w:szCs w:val="20"/>
        </w:rPr>
        <w:t xml:space="preserve"> meet</w:t>
      </w:r>
      <w:r w:rsidR="009010B6">
        <w:rPr>
          <w:rFonts w:cstheme="minorHAnsi"/>
          <w:sz w:val="20"/>
          <w:szCs w:val="20"/>
        </w:rPr>
        <w:t>s the</w:t>
      </w:r>
      <w:r w:rsidR="004D6E58">
        <w:rPr>
          <w:rFonts w:cstheme="minorHAnsi"/>
          <w:sz w:val="20"/>
          <w:szCs w:val="20"/>
        </w:rPr>
        <w:t xml:space="preserve"> </w:t>
      </w:r>
      <w:r w:rsidR="009C49BD" w:rsidRPr="002B7C17">
        <w:rPr>
          <w:rFonts w:cstheme="minorHAnsi"/>
          <w:sz w:val="20"/>
          <w:szCs w:val="20"/>
        </w:rPr>
        <w:t>Fleet Cyber Command</w:t>
      </w:r>
      <w:r w:rsidR="009C49BD">
        <w:rPr>
          <w:rFonts w:cstheme="minorHAnsi"/>
          <w:sz w:val="20"/>
          <w:szCs w:val="20"/>
        </w:rPr>
        <w:t>/</w:t>
      </w:r>
      <w:r w:rsidR="00AC3BB5" w:rsidRPr="002B7C17">
        <w:rPr>
          <w:rFonts w:cstheme="minorHAnsi"/>
          <w:sz w:val="20"/>
          <w:szCs w:val="20"/>
        </w:rPr>
        <w:t xml:space="preserve">U.S. TENTH Fleet </w:t>
      </w:r>
      <w:r w:rsidR="00AC3BB5">
        <w:rPr>
          <w:rFonts w:cstheme="minorHAnsi"/>
          <w:sz w:val="20"/>
          <w:szCs w:val="20"/>
        </w:rPr>
        <w:t>(</w:t>
      </w:r>
      <w:r w:rsidR="009C49BD">
        <w:rPr>
          <w:rFonts w:cstheme="minorHAnsi"/>
          <w:sz w:val="20"/>
          <w:szCs w:val="20"/>
        </w:rPr>
        <w:t>FCC/</w:t>
      </w:r>
      <w:r w:rsidR="00AC3BB5">
        <w:rPr>
          <w:rFonts w:cstheme="minorHAnsi"/>
          <w:sz w:val="20"/>
          <w:szCs w:val="20"/>
        </w:rPr>
        <w:t xml:space="preserve">C10F) </w:t>
      </w:r>
      <w:r w:rsidR="00D64EC0">
        <w:rPr>
          <w:rFonts w:cstheme="minorHAnsi"/>
          <w:sz w:val="20"/>
          <w:szCs w:val="20"/>
        </w:rPr>
        <w:t>security</w:t>
      </w:r>
      <w:r w:rsidR="00FD419C">
        <w:rPr>
          <w:rFonts w:cstheme="minorHAnsi"/>
          <w:sz w:val="20"/>
          <w:szCs w:val="20"/>
        </w:rPr>
        <w:t xml:space="preserve"> </w:t>
      </w:r>
      <w:r w:rsidR="009E6D05">
        <w:rPr>
          <w:rFonts w:cstheme="minorHAnsi"/>
          <w:sz w:val="20"/>
          <w:szCs w:val="20"/>
        </w:rPr>
        <w:t>requirements</w:t>
      </w:r>
      <w:r w:rsidR="009010B6">
        <w:rPr>
          <w:rFonts w:cstheme="minorHAnsi"/>
          <w:sz w:val="20"/>
          <w:szCs w:val="20"/>
        </w:rPr>
        <w:t xml:space="preserve"> for special access</w:t>
      </w:r>
      <w:r w:rsidR="00785161">
        <w:rPr>
          <w:rFonts w:cstheme="minorHAnsi"/>
          <w:sz w:val="20"/>
          <w:szCs w:val="20"/>
        </w:rPr>
        <w:t>.</w:t>
      </w:r>
      <w:r w:rsidR="009010B6">
        <w:rPr>
          <w:rFonts w:cstheme="minorHAnsi"/>
          <w:sz w:val="20"/>
          <w:szCs w:val="20"/>
        </w:rPr>
        <w:t xml:space="preserve"> </w:t>
      </w:r>
      <w:r w:rsidR="00785161">
        <w:rPr>
          <w:rFonts w:cstheme="minorHAnsi"/>
          <w:sz w:val="20"/>
          <w:szCs w:val="20"/>
        </w:rPr>
        <w:t>TS/SCI screening</w:t>
      </w:r>
      <w:r w:rsidR="00FD419C">
        <w:rPr>
          <w:rFonts w:cstheme="minorHAnsi"/>
          <w:sz w:val="20"/>
          <w:szCs w:val="20"/>
        </w:rPr>
        <w:t>s are conducted as part of the</w:t>
      </w:r>
      <w:r w:rsidR="00785161">
        <w:rPr>
          <w:rFonts w:cstheme="minorHAnsi"/>
          <w:sz w:val="20"/>
          <w:szCs w:val="20"/>
        </w:rPr>
        <w:t xml:space="preserve"> </w:t>
      </w:r>
      <w:r w:rsidR="00D66A36">
        <w:rPr>
          <w:rFonts w:cstheme="minorHAnsi"/>
          <w:sz w:val="20"/>
          <w:szCs w:val="20"/>
        </w:rPr>
        <w:t xml:space="preserve">required </w:t>
      </w:r>
      <w:r w:rsidR="002B7C17" w:rsidRPr="002B7C17">
        <w:rPr>
          <w:rFonts w:cstheme="minorHAnsi"/>
          <w:sz w:val="20"/>
          <w:szCs w:val="20"/>
        </w:rPr>
        <w:t>Naval Information Force Reserve Readiness Center (NIFR REDCEN) XO interview</w:t>
      </w:r>
      <w:r w:rsidR="00FD419C">
        <w:rPr>
          <w:rFonts w:cstheme="minorHAnsi"/>
          <w:sz w:val="20"/>
          <w:szCs w:val="20"/>
        </w:rPr>
        <w:t xml:space="preserve"> process.</w:t>
      </w:r>
      <w:r w:rsidR="002B7C17" w:rsidRPr="002B7C17">
        <w:rPr>
          <w:rFonts w:cstheme="minorHAnsi"/>
          <w:sz w:val="20"/>
          <w:szCs w:val="20"/>
        </w:rPr>
        <w:t xml:space="preserve">  NIFR REDCEN contact information is </w:t>
      </w:r>
      <w:r w:rsidR="00FD419C">
        <w:rPr>
          <w:rFonts w:cstheme="minorHAnsi"/>
          <w:sz w:val="20"/>
          <w:szCs w:val="20"/>
        </w:rPr>
        <w:t xml:space="preserve">also </w:t>
      </w:r>
      <w:r w:rsidR="002B7C17" w:rsidRPr="002B7C17">
        <w:rPr>
          <w:rFonts w:cstheme="minorHAnsi"/>
          <w:sz w:val="20"/>
          <w:szCs w:val="20"/>
        </w:rPr>
        <w:t>available on MyNavyHR.</w:t>
      </w:r>
    </w:p>
    <w:p w14:paraId="0507EA9D" w14:textId="4A42E7D6" w:rsidR="00B27FAC" w:rsidRPr="001738CA" w:rsidRDefault="00700509" w:rsidP="00B33532">
      <w:pPr>
        <w:spacing w:after="0" w:line="240" w:lineRule="auto"/>
        <w:rPr>
          <w:sz w:val="20"/>
          <w:szCs w:val="20"/>
        </w:rPr>
      </w:pPr>
      <w:r w:rsidRPr="001738CA">
        <w:rPr>
          <w:rFonts w:cstheme="minorHAnsi"/>
          <w:sz w:val="20"/>
          <w:szCs w:val="20"/>
        </w:rPr>
        <w:t xml:space="preserve"> </w:t>
      </w:r>
    </w:p>
    <w:p w14:paraId="10FDCFA4" w14:textId="62961A43" w:rsidR="00957E1E" w:rsidRDefault="00376506" w:rsidP="00AF6AAB">
      <w:pPr>
        <w:spacing w:after="0" w:line="240" w:lineRule="auto"/>
        <w:rPr>
          <w:sz w:val="20"/>
          <w:szCs w:val="20"/>
        </w:rPr>
      </w:pPr>
      <w:r w:rsidRPr="001738CA">
        <w:rPr>
          <w:b/>
          <w:sz w:val="20"/>
          <w:szCs w:val="20"/>
        </w:rPr>
        <w:t>Education:</w:t>
      </w:r>
      <w:r w:rsidRPr="001738CA">
        <w:rPr>
          <w:sz w:val="20"/>
          <w:szCs w:val="20"/>
        </w:rPr>
        <w:t xml:space="preserve"> 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 minimum of a baccalaureate degree from an accredited institution with a major field of study directly related to Space disciplines (e.g., aeronautical engineering, aerospace engineering, physics, space operations, satellite communications, space acquisition, space systems engineering) is required.</w:t>
      </w:r>
      <w:r w:rsidR="002729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Other equivalent technical degrees will also be considered. </w:t>
      </w:r>
      <w:r w:rsidR="002729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Space-related advanced degrees, including a Masters or PhD, are strongly preferred. </w:t>
      </w:r>
      <w:r w:rsidR="002729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Non-STEM candidates must have completed a sequence in Calculus (Calculus I and II) and calculus-based Physics (Physics I and II). </w:t>
      </w:r>
      <w:r w:rsidR="002729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F61123" w:rsidRPr="00F6112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No education waivers will be granted to Non-STEM candidates unless the applicant has at least two years of exper</w:t>
      </w:r>
      <w:r w:rsidR="00F61123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ience in a Space-related field.</w:t>
      </w:r>
    </w:p>
    <w:p w14:paraId="436CC68B" w14:textId="3F09AB2C" w:rsidR="00067EAC" w:rsidRDefault="00067EAC" w:rsidP="00AF6AAB">
      <w:pPr>
        <w:spacing w:after="0" w:line="240" w:lineRule="auto"/>
        <w:rPr>
          <w:sz w:val="20"/>
          <w:szCs w:val="20"/>
        </w:rPr>
      </w:pPr>
    </w:p>
    <w:p w14:paraId="70F8874E" w14:textId="25C10543" w:rsidR="00067EAC" w:rsidRDefault="00067EAC" w:rsidP="00AF6AAB">
      <w:pPr>
        <w:spacing w:after="0" w:line="240" w:lineRule="auto"/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067EAC">
        <w:rPr>
          <w:b/>
          <w:sz w:val="20"/>
          <w:szCs w:val="20"/>
        </w:rPr>
        <w:t>Space Operations Training:</w:t>
      </w:r>
      <w:r w:rsidRPr="00067EAC">
        <w:rPr>
          <w:sz w:val="20"/>
          <w:szCs w:val="20"/>
        </w:rPr>
        <w:t xml:space="preserve"> 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Applicants </w:t>
      </w:r>
      <w:r w:rsidR="00D81D56" w:rsidRPr="00272991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without advanced Space degrees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must have a VS5/VR1 AQD to be considered for lateral transfer. </w:t>
      </w:r>
      <w:r w:rsidR="00A216C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Ideal candidates will already hold a Space Cadre VS6+ / VR2+ AQD and have completed one or more of the following space courses: </w:t>
      </w:r>
      <w:r w:rsidR="00A216C0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Introduction to Joint Space (ITJS), Space 100, Space 200, Space 300, Maritime Space Operations Integration Course (MSOIC), Space Warfighter Proficiency Course (SWPC), Army Space Cadre Basic Course (ASCBC), and/or Navy Space Operations Course (NSOC).</w:t>
      </w:r>
    </w:p>
    <w:p w14:paraId="79D33D81" w14:textId="77777777" w:rsidR="00E2785C" w:rsidRDefault="00E2785C" w:rsidP="00AF6AAB">
      <w:pPr>
        <w:spacing w:after="0" w:line="240" w:lineRule="auto"/>
        <w:rPr>
          <w:sz w:val="20"/>
          <w:szCs w:val="20"/>
        </w:rPr>
      </w:pPr>
    </w:p>
    <w:p w14:paraId="57664A60" w14:textId="588BFB4A" w:rsidR="00067EAC" w:rsidRDefault="00067EAC" w:rsidP="00AF6AAB">
      <w:pPr>
        <w:spacing w:after="0" w:line="240" w:lineRule="auto"/>
        <w:rPr>
          <w:sz w:val="20"/>
          <w:szCs w:val="20"/>
        </w:rPr>
      </w:pPr>
      <w:r w:rsidRPr="00067EAC">
        <w:rPr>
          <w:b/>
          <w:sz w:val="20"/>
          <w:szCs w:val="20"/>
        </w:rPr>
        <w:t xml:space="preserve">Space </w:t>
      </w:r>
      <w:r>
        <w:rPr>
          <w:b/>
          <w:sz w:val="20"/>
          <w:szCs w:val="20"/>
        </w:rPr>
        <w:t xml:space="preserve">Experience: </w:t>
      </w:r>
      <w:r w:rsidR="00E2785C">
        <w:rPr>
          <w:b/>
          <w:sz w:val="20"/>
          <w:szCs w:val="20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Ideal candidates will have one or more of:</w:t>
      </w:r>
      <w:r w:rsidR="00D81D5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6206 or 5500 subspecialty code, 3+ years in a DoD Space billet, and/or 3+ years civilian space experience related to operations, communications, space sensors, research and development, acquisition support, etc.</w:t>
      </w:r>
    </w:p>
    <w:p w14:paraId="461C8A6F" w14:textId="6E87CE96" w:rsidR="00067EAC" w:rsidRDefault="00067EAC" w:rsidP="00AF6AAB">
      <w:pPr>
        <w:spacing w:after="0" w:line="240" w:lineRule="auto"/>
        <w:rPr>
          <w:sz w:val="20"/>
          <w:szCs w:val="20"/>
        </w:rPr>
      </w:pPr>
    </w:p>
    <w:p w14:paraId="6AA50766" w14:textId="64959228" w:rsidR="00957E1E" w:rsidRDefault="00067EAC" w:rsidP="00067EA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067EAC">
        <w:rPr>
          <w:b/>
          <w:sz w:val="20"/>
          <w:szCs w:val="20"/>
        </w:rPr>
        <w:t xml:space="preserve">DoD Specific Space Experience: 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Ideal candidates will have</w:t>
      </w:r>
      <w:r w:rsidR="00D81D56">
        <w:rPr>
          <w:rStyle w:val="normaltextrun"/>
          <w:rFonts w:ascii="Calibri" w:hAnsi="Calibri" w:cs="Calibr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completed one or more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E6E6E6"/>
        </w:rPr>
        <w:t xml:space="preserve"> </w:t>
      </w:r>
      <w:r w:rsidR="00D81D56">
        <w:rPr>
          <w:rStyle w:val="normaltextrun"/>
          <w:rFonts w:ascii="Calibri" w:hAnsi="Calibri" w:cs="Calibri"/>
          <w:color w:val="000000"/>
          <w:sz w:val="20"/>
          <w:szCs w:val="20"/>
          <w:shd w:val="clear" w:color="auto" w:fill="FFFFFF"/>
        </w:rPr>
        <w:t>Active\Reserve\civilian space tours at a Fleet Maritime Operations Center, NAVSPACE, National Reconnaissance Office, Missile Defense Agency and\or USSPACECOM.</w:t>
      </w:r>
    </w:p>
    <w:p w14:paraId="29F65FFE" w14:textId="77777777" w:rsidR="00957E1E" w:rsidRDefault="00957E1E" w:rsidP="00AF6AAB">
      <w:pPr>
        <w:spacing w:after="0" w:line="240" w:lineRule="auto"/>
        <w:rPr>
          <w:sz w:val="20"/>
          <w:szCs w:val="20"/>
        </w:rPr>
      </w:pPr>
    </w:p>
    <w:p w14:paraId="66EC7009" w14:textId="76E5950B" w:rsidR="006E6DFE" w:rsidRPr="00E2785C" w:rsidRDefault="00B107F4" w:rsidP="004C6F57">
      <w:pPr>
        <w:spacing w:after="0" w:line="240" w:lineRule="auto"/>
        <w:rPr>
          <w:b/>
          <w:bCs/>
          <w:sz w:val="20"/>
          <w:szCs w:val="20"/>
        </w:rPr>
      </w:pPr>
      <w:r w:rsidRPr="00E2785C">
        <w:rPr>
          <w:b/>
          <w:bCs/>
          <w:sz w:val="20"/>
          <w:szCs w:val="20"/>
        </w:rPr>
        <w:t>Post Redesignation Training</w:t>
      </w:r>
      <w:r w:rsidR="00C47C4D" w:rsidRPr="00E2785C">
        <w:rPr>
          <w:b/>
          <w:bCs/>
          <w:sz w:val="20"/>
          <w:szCs w:val="20"/>
        </w:rPr>
        <w:t xml:space="preserve"> Requirements</w:t>
      </w:r>
      <w:r w:rsidRPr="00E2785C">
        <w:rPr>
          <w:b/>
          <w:bCs/>
          <w:sz w:val="20"/>
          <w:szCs w:val="20"/>
        </w:rPr>
        <w:t>:</w:t>
      </w:r>
    </w:p>
    <w:p w14:paraId="67FA8378" w14:textId="253CC315" w:rsidR="00B107F4" w:rsidRPr="002C458E" w:rsidRDefault="006E6DFE" w:rsidP="00BF5F21">
      <w:pPr>
        <w:spacing w:after="0" w:line="240" w:lineRule="auto"/>
        <w:rPr>
          <w:sz w:val="20"/>
          <w:szCs w:val="20"/>
        </w:rPr>
      </w:pPr>
      <w:bookmarkStart w:id="0" w:name="_Hlk187152521"/>
      <w:r>
        <w:rPr>
          <w:sz w:val="20"/>
          <w:szCs w:val="20"/>
        </w:rPr>
        <w:t xml:space="preserve">MSO Community </w:t>
      </w:r>
      <w:r w:rsidR="0096187F">
        <w:rPr>
          <w:sz w:val="20"/>
          <w:szCs w:val="20"/>
        </w:rPr>
        <w:t xml:space="preserve">and Information Warfare Officer (IWO) </w:t>
      </w:r>
      <w:r>
        <w:rPr>
          <w:sz w:val="20"/>
          <w:szCs w:val="20"/>
        </w:rPr>
        <w:t>Qualification</w:t>
      </w:r>
      <w:r w:rsidR="0096187F">
        <w:rPr>
          <w:sz w:val="20"/>
          <w:szCs w:val="20"/>
        </w:rPr>
        <w:t>s</w:t>
      </w:r>
      <w:r>
        <w:rPr>
          <w:sz w:val="20"/>
          <w:szCs w:val="20"/>
        </w:rPr>
        <w:t xml:space="preserve">:  </w:t>
      </w:r>
      <w:r w:rsidR="004C6F57">
        <w:rPr>
          <w:sz w:val="20"/>
          <w:szCs w:val="20"/>
        </w:rPr>
        <w:t xml:space="preserve">Officers selected during the </w:t>
      </w:r>
      <w:r w:rsidR="00633EBC" w:rsidRPr="00E2785C">
        <w:rPr>
          <w:b/>
          <w:bCs/>
          <w:sz w:val="20"/>
          <w:szCs w:val="20"/>
        </w:rPr>
        <w:t>initial</w:t>
      </w:r>
      <w:r w:rsidR="00633EBC">
        <w:rPr>
          <w:sz w:val="20"/>
          <w:szCs w:val="20"/>
        </w:rPr>
        <w:t xml:space="preserve"> </w:t>
      </w:r>
      <w:r w:rsidR="002E4EED">
        <w:rPr>
          <w:sz w:val="20"/>
          <w:szCs w:val="20"/>
        </w:rPr>
        <w:t xml:space="preserve">MSO </w:t>
      </w:r>
      <w:r w:rsidR="004C6F57">
        <w:rPr>
          <w:sz w:val="20"/>
          <w:szCs w:val="20"/>
        </w:rPr>
        <w:t xml:space="preserve">Redesignation Panel will be </w:t>
      </w:r>
      <w:r w:rsidR="00633EBC">
        <w:rPr>
          <w:sz w:val="20"/>
          <w:szCs w:val="20"/>
        </w:rPr>
        <w:t xml:space="preserve">deemed </w:t>
      </w:r>
      <w:r w:rsidR="004C6F57">
        <w:rPr>
          <w:sz w:val="20"/>
          <w:szCs w:val="20"/>
        </w:rPr>
        <w:t xml:space="preserve">MSO community </w:t>
      </w:r>
      <w:r w:rsidR="0080009E">
        <w:rPr>
          <w:sz w:val="20"/>
          <w:szCs w:val="20"/>
        </w:rPr>
        <w:t>qualified</w:t>
      </w:r>
      <w:r w:rsidR="00BF5F21">
        <w:rPr>
          <w:sz w:val="20"/>
          <w:szCs w:val="20"/>
        </w:rPr>
        <w:t>.</w:t>
      </w:r>
      <w:r w:rsidR="00FB1F7C">
        <w:rPr>
          <w:sz w:val="20"/>
          <w:szCs w:val="20"/>
        </w:rPr>
        <w:t xml:space="preserve"> </w:t>
      </w:r>
      <w:r w:rsidR="00E2785C">
        <w:rPr>
          <w:sz w:val="20"/>
          <w:szCs w:val="20"/>
        </w:rPr>
        <w:t xml:space="preserve"> </w:t>
      </w:r>
      <w:r w:rsidR="00FB1F7C">
        <w:rPr>
          <w:sz w:val="20"/>
          <w:szCs w:val="20"/>
        </w:rPr>
        <w:t xml:space="preserve">Officers </w:t>
      </w:r>
      <w:r w:rsidR="00205EBF">
        <w:rPr>
          <w:sz w:val="20"/>
          <w:szCs w:val="20"/>
        </w:rPr>
        <w:t>who do not possess</w:t>
      </w:r>
      <w:r w:rsidR="00FB1F7C">
        <w:rPr>
          <w:sz w:val="20"/>
          <w:szCs w:val="20"/>
        </w:rPr>
        <w:t xml:space="preserve"> the IWO qualification (GCO</w:t>
      </w:r>
      <w:r w:rsidR="00205EBF">
        <w:rPr>
          <w:sz w:val="20"/>
          <w:szCs w:val="20"/>
        </w:rPr>
        <w:t xml:space="preserve"> AQD</w:t>
      </w:r>
      <w:r w:rsidR="00FB1F7C">
        <w:rPr>
          <w:sz w:val="20"/>
          <w:szCs w:val="20"/>
        </w:rPr>
        <w:t>)</w:t>
      </w:r>
      <w:r w:rsidR="00205EBF">
        <w:rPr>
          <w:sz w:val="20"/>
          <w:szCs w:val="20"/>
        </w:rPr>
        <w:t>,</w:t>
      </w:r>
      <w:r w:rsidR="00FB1F7C">
        <w:rPr>
          <w:sz w:val="20"/>
          <w:szCs w:val="20"/>
        </w:rPr>
        <w:t xml:space="preserve"> </w:t>
      </w:r>
      <w:r w:rsidR="0096187F">
        <w:rPr>
          <w:sz w:val="20"/>
          <w:szCs w:val="20"/>
        </w:rPr>
        <w:t xml:space="preserve">will </w:t>
      </w:r>
      <w:r>
        <w:rPr>
          <w:sz w:val="20"/>
          <w:szCs w:val="20"/>
        </w:rPr>
        <w:t>be required to complete the I</w:t>
      </w:r>
      <w:r w:rsidR="0096187F">
        <w:rPr>
          <w:sz w:val="20"/>
          <w:szCs w:val="20"/>
        </w:rPr>
        <w:t xml:space="preserve">WO </w:t>
      </w:r>
      <w:r>
        <w:rPr>
          <w:sz w:val="20"/>
          <w:szCs w:val="20"/>
        </w:rPr>
        <w:t>qualification</w:t>
      </w:r>
      <w:r w:rsidR="00FB1F7C">
        <w:rPr>
          <w:sz w:val="20"/>
          <w:szCs w:val="20"/>
        </w:rPr>
        <w:t xml:space="preserve">.  </w:t>
      </w:r>
      <w:r w:rsidR="00A77DA0">
        <w:rPr>
          <w:sz w:val="20"/>
          <w:szCs w:val="20"/>
        </w:rPr>
        <w:t xml:space="preserve">Officers requesting redesignation after the initial </w:t>
      </w:r>
      <w:r w:rsidR="00C47C4D">
        <w:rPr>
          <w:sz w:val="20"/>
          <w:szCs w:val="20"/>
        </w:rPr>
        <w:t xml:space="preserve">MSO </w:t>
      </w:r>
      <w:r w:rsidR="00A77DA0">
        <w:rPr>
          <w:sz w:val="20"/>
          <w:szCs w:val="20"/>
        </w:rPr>
        <w:t xml:space="preserve">Redesignation Panel </w:t>
      </w:r>
      <w:r>
        <w:rPr>
          <w:sz w:val="20"/>
          <w:szCs w:val="20"/>
        </w:rPr>
        <w:t xml:space="preserve">who </w:t>
      </w:r>
      <w:r w:rsidR="00A77DA0">
        <w:rPr>
          <w:sz w:val="20"/>
          <w:szCs w:val="20"/>
        </w:rPr>
        <w:t xml:space="preserve">do not </w:t>
      </w:r>
      <w:r w:rsidR="0080009E">
        <w:rPr>
          <w:sz w:val="20"/>
          <w:szCs w:val="20"/>
        </w:rPr>
        <w:t>possess</w:t>
      </w:r>
      <w:r>
        <w:rPr>
          <w:sz w:val="20"/>
          <w:szCs w:val="20"/>
        </w:rPr>
        <w:t xml:space="preserve"> a</w:t>
      </w:r>
      <w:r w:rsidR="00A77DA0">
        <w:rPr>
          <w:sz w:val="20"/>
          <w:szCs w:val="20"/>
        </w:rPr>
        <w:t xml:space="preserve"> VS5/VR1 </w:t>
      </w:r>
      <w:r w:rsidR="00633EBC">
        <w:rPr>
          <w:sz w:val="20"/>
          <w:szCs w:val="20"/>
        </w:rPr>
        <w:t>will be required to complete MSO basic training requirements</w:t>
      </w:r>
      <w:r w:rsidR="0080009E">
        <w:rPr>
          <w:sz w:val="20"/>
          <w:szCs w:val="20"/>
        </w:rPr>
        <w:t xml:space="preserve">, the </w:t>
      </w:r>
      <w:r>
        <w:rPr>
          <w:sz w:val="20"/>
          <w:szCs w:val="20"/>
        </w:rPr>
        <w:t xml:space="preserve">MSO </w:t>
      </w:r>
      <w:r w:rsidR="0096187F">
        <w:rPr>
          <w:sz w:val="20"/>
          <w:szCs w:val="20"/>
        </w:rPr>
        <w:t>q</w:t>
      </w:r>
      <w:r>
        <w:rPr>
          <w:sz w:val="20"/>
          <w:szCs w:val="20"/>
        </w:rPr>
        <w:t>ualification</w:t>
      </w:r>
      <w:r w:rsidR="0080009E">
        <w:rPr>
          <w:sz w:val="20"/>
          <w:szCs w:val="20"/>
        </w:rPr>
        <w:t xml:space="preserve">, and </w:t>
      </w:r>
      <w:r w:rsidR="00BF5F21">
        <w:rPr>
          <w:sz w:val="20"/>
          <w:szCs w:val="20"/>
        </w:rPr>
        <w:t xml:space="preserve">the </w:t>
      </w:r>
      <w:r w:rsidR="0080009E">
        <w:rPr>
          <w:sz w:val="20"/>
          <w:szCs w:val="20"/>
        </w:rPr>
        <w:t>I</w:t>
      </w:r>
      <w:r w:rsidR="0096187F">
        <w:rPr>
          <w:sz w:val="20"/>
          <w:szCs w:val="20"/>
        </w:rPr>
        <w:t>WO q</w:t>
      </w:r>
      <w:r w:rsidR="0080009E">
        <w:rPr>
          <w:sz w:val="20"/>
          <w:szCs w:val="20"/>
        </w:rPr>
        <w:t>ualification</w:t>
      </w:r>
      <w:r w:rsidR="00BF5F21">
        <w:rPr>
          <w:sz w:val="20"/>
          <w:szCs w:val="20"/>
        </w:rPr>
        <w:t xml:space="preserve"> </w:t>
      </w:r>
      <w:r w:rsidR="00EC6C2F">
        <w:rPr>
          <w:sz w:val="20"/>
          <w:szCs w:val="20"/>
        </w:rPr>
        <w:t>(</w:t>
      </w:r>
      <w:r w:rsidR="00BF5F21">
        <w:rPr>
          <w:sz w:val="20"/>
          <w:szCs w:val="20"/>
        </w:rPr>
        <w:t>if they do not possess GCO</w:t>
      </w:r>
      <w:r w:rsidR="00EC6C2F">
        <w:rPr>
          <w:sz w:val="20"/>
          <w:szCs w:val="20"/>
        </w:rPr>
        <w:t>)</w:t>
      </w:r>
      <w:r w:rsidR="0096187F">
        <w:rPr>
          <w:sz w:val="20"/>
          <w:szCs w:val="20"/>
        </w:rPr>
        <w:t xml:space="preserve">.  </w:t>
      </w:r>
      <w:r w:rsidR="00C47C4D">
        <w:rPr>
          <w:sz w:val="20"/>
          <w:szCs w:val="20"/>
        </w:rPr>
        <w:t xml:space="preserve">Non-IW </w:t>
      </w:r>
      <w:r w:rsidR="004C6F57">
        <w:rPr>
          <w:sz w:val="20"/>
          <w:szCs w:val="20"/>
        </w:rPr>
        <w:t xml:space="preserve">officers </w:t>
      </w:r>
      <w:r w:rsidR="00C47C4D">
        <w:rPr>
          <w:sz w:val="20"/>
          <w:szCs w:val="20"/>
        </w:rPr>
        <w:t xml:space="preserve">will be required </w:t>
      </w:r>
      <w:r w:rsidR="00B107F4">
        <w:rPr>
          <w:sz w:val="20"/>
          <w:szCs w:val="20"/>
        </w:rPr>
        <w:t>to complete the IWO qualification within 24 months of redesignation.</w:t>
      </w:r>
      <w:r w:rsidR="004C6F57">
        <w:rPr>
          <w:sz w:val="20"/>
          <w:szCs w:val="20"/>
        </w:rPr>
        <w:t xml:space="preserve">  </w:t>
      </w:r>
      <w:r w:rsidR="00B107F4">
        <w:rPr>
          <w:sz w:val="20"/>
          <w:szCs w:val="20"/>
        </w:rPr>
        <w:t>IW officers will be required to complete the IWO qualification with 12 months of redesignation.</w:t>
      </w:r>
    </w:p>
    <w:p w14:paraId="33908DD6" w14:textId="77777777" w:rsidR="00B107F4" w:rsidRDefault="00B107F4" w:rsidP="00AF6AAB">
      <w:pPr>
        <w:spacing w:after="0" w:line="240" w:lineRule="auto"/>
        <w:rPr>
          <w:sz w:val="20"/>
          <w:szCs w:val="20"/>
        </w:rPr>
      </w:pPr>
    </w:p>
    <w:bookmarkEnd w:id="0"/>
    <w:p w14:paraId="79FD5803" w14:textId="0F4A42BF" w:rsidR="00F02B4C" w:rsidRPr="001738CA" w:rsidRDefault="00767090" w:rsidP="00F02B4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For questions, please contact</w:t>
      </w:r>
      <w:r w:rsidR="00F02B4C" w:rsidRPr="001738CA">
        <w:rPr>
          <w:sz w:val="20"/>
          <w:szCs w:val="20"/>
        </w:rPr>
        <w:t>:</w:t>
      </w:r>
    </w:p>
    <w:p w14:paraId="0726745D" w14:textId="1561FBEC" w:rsidR="00F02B4C" w:rsidRPr="001738CA" w:rsidRDefault="00F02B4C" w:rsidP="00F02B4C">
      <w:pPr>
        <w:spacing w:after="0" w:line="240" w:lineRule="auto"/>
        <w:rPr>
          <w:sz w:val="20"/>
          <w:szCs w:val="20"/>
        </w:rPr>
      </w:pPr>
      <w:r w:rsidRPr="001738CA">
        <w:rPr>
          <w:sz w:val="20"/>
          <w:szCs w:val="20"/>
        </w:rPr>
        <w:t xml:space="preserve">Reserve </w:t>
      </w:r>
      <w:r w:rsidR="00506645">
        <w:rPr>
          <w:sz w:val="20"/>
          <w:szCs w:val="20"/>
        </w:rPr>
        <w:t>MSO</w:t>
      </w:r>
      <w:r w:rsidR="00693261">
        <w:rPr>
          <w:sz w:val="20"/>
          <w:szCs w:val="20"/>
        </w:rPr>
        <w:t xml:space="preserve"> Officer Community Manager</w:t>
      </w:r>
    </w:p>
    <w:p w14:paraId="694ABE44" w14:textId="5F9298DF" w:rsidR="00F02B4C" w:rsidRPr="001738CA" w:rsidRDefault="00F02B4C" w:rsidP="00F02B4C">
      <w:pPr>
        <w:spacing w:after="0" w:line="240" w:lineRule="auto"/>
        <w:rPr>
          <w:sz w:val="20"/>
          <w:szCs w:val="20"/>
        </w:rPr>
      </w:pPr>
      <w:r w:rsidRPr="001738CA">
        <w:rPr>
          <w:sz w:val="20"/>
          <w:szCs w:val="20"/>
        </w:rPr>
        <w:t>L</w:t>
      </w:r>
      <w:r w:rsidR="00506645">
        <w:rPr>
          <w:sz w:val="20"/>
          <w:szCs w:val="20"/>
        </w:rPr>
        <w:t>CDR</w:t>
      </w:r>
      <w:r w:rsidRPr="001738CA">
        <w:rPr>
          <w:sz w:val="20"/>
          <w:szCs w:val="20"/>
        </w:rPr>
        <w:t xml:space="preserve"> </w:t>
      </w:r>
      <w:r w:rsidR="00506645">
        <w:rPr>
          <w:sz w:val="20"/>
          <w:szCs w:val="20"/>
        </w:rPr>
        <w:t>Miguel Cosme</w:t>
      </w:r>
    </w:p>
    <w:p w14:paraId="73723687" w14:textId="7DFDBD89" w:rsidR="00F02B4C" w:rsidRDefault="00F02B4C" w:rsidP="00F02B4C">
      <w:pPr>
        <w:spacing w:after="0" w:line="240" w:lineRule="auto"/>
        <w:rPr>
          <w:sz w:val="20"/>
          <w:szCs w:val="20"/>
        </w:rPr>
      </w:pPr>
      <w:r w:rsidRPr="001738CA">
        <w:rPr>
          <w:sz w:val="20"/>
          <w:szCs w:val="20"/>
        </w:rPr>
        <w:t>BUPERS-351</w:t>
      </w:r>
    </w:p>
    <w:p w14:paraId="0A5D21FD" w14:textId="07EDF851" w:rsidR="00693261" w:rsidRDefault="00693261" w:rsidP="00F02B4C">
      <w:pPr>
        <w:spacing w:after="0" w:line="240" w:lineRule="auto"/>
        <w:rPr>
          <w:sz w:val="20"/>
          <w:szCs w:val="20"/>
        </w:rPr>
      </w:pPr>
      <w:hyperlink r:id="rId15" w:history="1">
        <w:r w:rsidRPr="00F55302">
          <w:rPr>
            <w:rStyle w:val="Hyperlink"/>
            <w:sz w:val="20"/>
            <w:szCs w:val="20"/>
          </w:rPr>
          <w:t>Miguel.c.cosme.mil@us.navy.mil</w:t>
        </w:r>
      </w:hyperlink>
    </w:p>
    <w:p w14:paraId="3DAC5443" w14:textId="172969D5" w:rsidR="00693261" w:rsidRDefault="00693261" w:rsidP="00F02B4C">
      <w:pPr>
        <w:spacing w:after="0" w:line="240" w:lineRule="auto"/>
        <w:rPr>
          <w:sz w:val="20"/>
          <w:szCs w:val="20"/>
        </w:rPr>
      </w:pPr>
    </w:p>
    <w:p w14:paraId="50658E0E" w14:textId="77777777" w:rsidR="00693261" w:rsidRPr="00693261" w:rsidRDefault="00693261" w:rsidP="00693261">
      <w:pPr>
        <w:spacing w:after="0" w:line="240" w:lineRule="auto"/>
        <w:rPr>
          <w:sz w:val="20"/>
          <w:szCs w:val="20"/>
        </w:rPr>
      </w:pPr>
      <w:r w:rsidRPr="00693261">
        <w:rPr>
          <w:sz w:val="20"/>
          <w:szCs w:val="20"/>
        </w:rPr>
        <w:t xml:space="preserve">Space Community Lead </w:t>
      </w:r>
    </w:p>
    <w:p w14:paraId="6A9D9519" w14:textId="77777777" w:rsidR="00693261" w:rsidRDefault="00693261" w:rsidP="0069326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CAPT Jacob Schmitter</w:t>
      </w:r>
    </w:p>
    <w:p w14:paraId="3A254C8A" w14:textId="2339DDC6" w:rsidR="00693261" w:rsidRDefault="00693261" w:rsidP="00693261">
      <w:pPr>
        <w:spacing w:after="0" w:line="240" w:lineRule="auto"/>
        <w:rPr>
          <w:sz w:val="20"/>
          <w:szCs w:val="20"/>
        </w:rPr>
      </w:pPr>
      <w:hyperlink r:id="rId16" w:history="1">
        <w:r w:rsidRPr="00F55302">
          <w:rPr>
            <w:rStyle w:val="Hyperlink"/>
            <w:sz w:val="20"/>
            <w:szCs w:val="20"/>
          </w:rPr>
          <w:t>jacob.d.schmitter.mil@us.navy.mil</w:t>
        </w:r>
      </w:hyperlink>
    </w:p>
    <w:p w14:paraId="5C455FCF" w14:textId="0481BB75" w:rsidR="00D33078" w:rsidRDefault="00D33078" w:rsidP="000D1A3C">
      <w:pPr>
        <w:spacing w:after="0"/>
        <w:rPr>
          <w:rFonts w:cstheme="minorHAnsi"/>
          <w:sz w:val="20"/>
          <w:szCs w:val="20"/>
        </w:rPr>
      </w:pPr>
    </w:p>
    <w:p w14:paraId="000117A7" w14:textId="77777777" w:rsidR="00693261" w:rsidRPr="001738CA" w:rsidRDefault="00693261" w:rsidP="000D1A3C">
      <w:pPr>
        <w:spacing w:after="0"/>
        <w:rPr>
          <w:rFonts w:cstheme="minorHAnsi"/>
          <w:sz w:val="20"/>
          <w:szCs w:val="20"/>
        </w:rPr>
      </w:pPr>
    </w:p>
    <w:sectPr w:rsidR="00693261" w:rsidRPr="001738CA">
      <w:headerReference w:type="even" r:id="rId17"/>
      <w:head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9D48" w14:textId="77777777" w:rsidR="00D31749" w:rsidRDefault="00D31749" w:rsidP="00D33078">
      <w:pPr>
        <w:spacing w:after="0" w:line="240" w:lineRule="auto"/>
      </w:pPr>
      <w:r>
        <w:separator/>
      </w:r>
    </w:p>
  </w:endnote>
  <w:endnote w:type="continuationSeparator" w:id="0">
    <w:p w14:paraId="0E708A93" w14:textId="77777777" w:rsidR="00D31749" w:rsidRDefault="00D31749" w:rsidP="00D3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AC6A" w14:textId="77777777" w:rsidR="00D31749" w:rsidRDefault="00D31749" w:rsidP="00D33078">
      <w:pPr>
        <w:spacing w:after="0" w:line="240" w:lineRule="auto"/>
      </w:pPr>
      <w:r>
        <w:separator/>
      </w:r>
    </w:p>
  </w:footnote>
  <w:footnote w:type="continuationSeparator" w:id="0">
    <w:p w14:paraId="26F23EA8" w14:textId="77777777" w:rsidR="00D31749" w:rsidRDefault="00D31749" w:rsidP="00D3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F08A" w14:textId="77777777" w:rsidR="00D33078" w:rsidRDefault="00000000">
    <w:pPr>
      <w:pStyle w:val="Header"/>
    </w:pPr>
    <w:r>
      <w:rPr>
        <w:noProof/>
      </w:rPr>
      <w:pict w14:anchorId="46A63A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6797" o:spid="_x0000_s1026" type="#_x0000_t75" style="position:absolute;margin-left:0;margin-top:0;width:467.75pt;height:356.35pt;z-index:-251657216;mso-position-horizontal:center;mso-position-horizontal-relative:margin;mso-position-vertical:center;mso-position-vertical-relative:margin" o:allowincell="f">
          <v:imagedata r:id="rId1" o:title="149312981008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9AFA4" w14:textId="77777777" w:rsidR="00D33078" w:rsidRDefault="00000000">
    <w:pPr>
      <w:pStyle w:val="Header"/>
    </w:pPr>
    <w:r>
      <w:rPr>
        <w:noProof/>
      </w:rPr>
      <w:pict w14:anchorId="34D3B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6798" o:spid="_x0000_s1027" type="#_x0000_t75" style="position:absolute;margin-left:0;margin-top:0;width:467.75pt;height:356.35pt;z-index:-251656192;mso-position-horizontal:center;mso-position-horizontal-relative:margin;mso-position-vertical:center;mso-position-vertical-relative:margin" o:allowincell="f">
          <v:imagedata r:id="rId1" o:title="149312981008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DD02" w14:textId="77777777" w:rsidR="00D33078" w:rsidRDefault="00000000">
    <w:pPr>
      <w:pStyle w:val="Header"/>
    </w:pPr>
    <w:r>
      <w:rPr>
        <w:noProof/>
      </w:rPr>
      <w:pict w14:anchorId="1D3C2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226796" o:spid="_x0000_s1025" type="#_x0000_t75" style="position:absolute;margin-left:0;margin-top:0;width:467.75pt;height:356.35pt;z-index:-251658240;mso-position-horizontal:center;mso-position-horizontal-relative:margin;mso-position-vertical:center;mso-position-vertical-relative:margin" o:allowincell="f">
          <v:imagedata r:id="rId1" o:title="149312981008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C2774"/>
    <w:multiLevelType w:val="hybridMultilevel"/>
    <w:tmpl w:val="2E5E3544"/>
    <w:lvl w:ilvl="0" w:tplc="FBB86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2670A"/>
    <w:multiLevelType w:val="hybridMultilevel"/>
    <w:tmpl w:val="1D22F910"/>
    <w:lvl w:ilvl="0" w:tplc="981CF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16475">
    <w:abstractNumId w:val="1"/>
  </w:num>
  <w:num w:numId="2" w16cid:durableId="48451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3C"/>
    <w:rsid w:val="0002757B"/>
    <w:rsid w:val="00045BDA"/>
    <w:rsid w:val="000517BA"/>
    <w:rsid w:val="00056469"/>
    <w:rsid w:val="00067EAC"/>
    <w:rsid w:val="00081F52"/>
    <w:rsid w:val="00083169"/>
    <w:rsid w:val="000B66CB"/>
    <w:rsid w:val="000C1FAB"/>
    <w:rsid w:val="000D1A3C"/>
    <w:rsid w:val="000E2F72"/>
    <w:rsid w:val="000E42DE"/>
    <w:rsid w:val="001043B8"/>
    <w:rsid w:val="00133B29"/>
    <w:rsid w:val="00143EEF"/>
    <w:rsid w:val="00155B6C"/>
    <w:rsid w:val="0016224A"/>
    <w:rsid w:val="001738CA"/>
    <w:rsid w:val="00196B37"/>
    <w:rsid w:val="001A7148"/>
    <w:rsid w:val="001E3E48"/>
    <w:rsid w:val="001E45C9"/>
    <w:rsid w:val="002024C2"/>
    <w:rsid w:val="00202C9E"/>
    <w:rsid w:val="00205EBF"/>
    <w:rsid w:val="00206DA2"/>
    <w:rsid w:val="00211ED1"/>
    <w:rsid w:val="0024436E"/>
    <w:rsid w:val="00272991"/>
    <w:rsid w:val="00280195"/>
    <w:rsid w:val="002B7C17"/>
    <w:rsid w:val="002C458E"/>
    <w:rsid w:val="002E4EED"/>
    <w:rsid w:val="00303D7D"/>
    <w:rsid w:val="00322CA2"/>
    <w:rsid w:val="003331CA"/>
    <w:rsid w:val="00342AD3"/>
    <w:rsid w:val="00347ADB"/>
    <w:rsid w:val="00376506"/>
    <w:rsid w:val="00403F59"/>
    <w:rsid w:val="00412853"/>
    <w:rsid w:val="0043194F"/>
    <w:rsid w:val="004346FE"/>
    <w:rsid w:val="0044675F"/>
    <w:rsid w:val="0049766F"/>
    <w:rsid w:val="004C2ED7"/>
    <w:rsid w:val="004C4A1D"/>
    <w:rsid w:val="004C6F57"/>
    <w:rsid w:val="004D6E58"/>
    <w:rsid w:val="004E303A"/>
    <w:rsid w:val="004F2B25"/>
    <w:rsid w:val="004F30C5"/>
    <w:rsid w:val="00506645"/>
    <w:rsid w:val="005067C1"/>
    <w:rsid w:val="005200C2"/>
    <w:rsid w:val="00532E74"/>
    <w:rsid w:val="00534C86"/>
    <w:rsid w:val="005376BE"/>
    <w:rsid w:val="0054786C"/>
    <w:rsid w:val="0059443B"/>
    <w:rsid w:val="005C0DF9"/>
    <w:rsid w:val="005C495E"/>
    <w:rsid w:val="00605850"/>
    <w:rsid w:val="00633EBC"/>
    <w:rsid w:val="006528CD"/>
    <w:rsid w:val="00653A8D"/>
    <w:rsid w:val="006605D3"/>
    <w:rsid w:val="00693261"/>
    <w:rsid w:val="006B4BD1"/>
    <w:rsid w:val="006B677C"/>
    <w:rsid w:val="006D50E1"/>
    <w:rsid w:val="006E6DFE"/>
    <w:rsid w:val="00700509"/>
    <w:rsid w:val="00715B7F"/>
    <w:rsid w:val="007228F6"/>
    <w:rsid w:val="007576B9"/>
    <w:rsid w:val="00767090"/>
    <w:rsid w:val="007711BD"/>
    <w:rsid w:val="00775DF0"/>
    <w:rsid w:val="00785161"/>
    <w:rsid w:val="0079178A"/>
    <w:rsid w:val="0079729B"/>
    <w:rsid w:val="007A7815"/>
    <w:rsid w:val="007C135A"/>
    <w:rsid w:val="007C1849"/>
    <w:rsid w:val="007D4A19"/>
    <w:rsid w:val="007F41A8"/>
    <w:rsid w:val="0080009E"/>
    <w:rsid w:val="00815E5A"/>
    <w:rsid w:val="008335FD"/>
    <w:rsid w:val="008471B6"/>
    <w:rsid w:val="008720F3"/>
    <w:rsid w:val="008A308E"/>
    <w:rsid w:val="008C6B6F"/>
    <w:rsid w:val="008D45EF"/>
    <w:rsid w:val="008E2FF4"/>
    <w:rsid w:val="008E5153"/>
    <w:rsid w:val="0090065E"/>
    <w:rsid w:val="009010B6"/>
    <w:rsid w:val="009272D1"/>
    <w:rsid w:val="0093118A"/>
    <w:rsid w:val="0093360D"/>
    <w:rsid w:val="00942251"/>
    <w:rsid w:val="00945DBE"/>
    <w:rsid w:val="00953F88"/>
    <w:rsid w:val="00957E1E"/>
    <w:rsid w:val="0096187F"/>
    <w:rsid w:val="00963EB9"/>
    <w:rsid w:val="00966347"/>
    <w:rsid w:val="009749EC"/>
    <w:rsid w:val="009C49BD"/>
    <w:rsid w:val="009D05D9"/>
    <w:rsid w:val="009E6D05"/>
    <w:rsid w:val="00A037D6"/>
    <w:rsid w:val="00A138BF"/>
    <w:rsid w:val="00A161BD"/>
    <w:rsid w:val="00A216C0"/>
    <w:rsid w:val="00A62FBD"/>
    <w:rsid w:val="00A631F2"/>
    <w:rsid w:val="00A74EF5"/>
    <w:rsid w:val="00A77DA0"/>
    <w:rsid w:val="00AC3BB5"/>
    <w:rsid w:val="00AE5711"/>
    <w:rsid w:val="00AF6AAB"/>
    <w:rsid w:val="00B054C3"/>
    <w:rsid w:val="00B107F4"/>
    <w:rsid w:val="00B27FAC"/>
    <w:rsid w:val="00B31376"/>
    <w:rsid w:val="00B33532"/>
    <w:rsid w:val="00B70984"/>
    <w:rsid w:val="00B7115C"/>
    <w:rsid w:val="00B728F5"/>
    <w:rsid w:val="00B82F80"/>
    <w:rsid w:val="00BA22A3"/>
    <w:rsid w:val="00BA6CC1"/>
    <w:rsid w:val="00BB110F"/>
    <w:rsid w:val="00BB5BBD"/>
    <w:rsid w:val="00BC2D7B"/>
    <w:rsid w:val="00BC4073"/>
    <w:rsid w:val="00BF5F21"/>
    <w:rsid w:val="00C020C3"/>
    <w:rsid w:val="00C14E7B"/>
    <w:rsid w:val="00C21138"/>
    <w:rsid w:val="00C23090"/>
    <w:rsid w:val="00C2678E"/>
    <w:rsid w:val="00C47867"/>
    <w:rsid w:val="00C47C4D"/>
    <w:rsid w:val="00C7737F"/>
    <w:rsid w:val="00C8014B"/>
    <w:rsid w:val="00C92118"/>
    <w:rsid w:val="00D04249"/>
    <w:rsid w:val="00D23089"/>
    <w:rsid w:val="00D301C0"/>
    <w:rsid w:val="00D31749"/>
    <w:rsid w:val="00D33078"/>
    <w:rsid w:val="00D3524C"/>
    <w:rsid w:val="00D35669"/>
    <w:rsid w:val="00D64EC0"/>
    <w:rsid w:val="00D66A36"/>
    <w:rsid w:val="00D81D56"/>
    <w:rsid w:val="00E2785C"/>
    <w:rsid w:val="00E5379B"/>
    <w:rsid w:val="00E53F9A"/>
    <w:rsid w:val="00E7020B"/>
    <w:rsid w:val="00EC6C2F"/>
    <w:rsid w:val="00ED20F3"/>
    <w:rsid w:val="00ED526A"/>
    <w:rsid w:val="00EF271B"/>
    <w:rsid w:val="00EF2CD5"/>
    <w:rsid w:val="00EF4E06"/>
    <w:rsid w:val="00F02B4C"/>
    <w:rsid w:val="00F12C82"/>
    <w:rsid w:val="00F4263A"/>
    <w:rsid w:val="00F55752"/>
    <w:rsid w:val="00F60AB7"/>
    <w:rsid w:val="00F61123"/>
    <w:rsid w:val="00F84294"/>
    <w:rsid w:val="00FA0610"/>
    <w:rsid w:val="00FB1EE1"/>
    <w:rsid w:val="00FB1F7C"/>
    <w:rsid w:val="00FC429E"/>
    <w:rsid w:val="00FD419C"/>
    <w:rsid w:val="00FD4382"/>
    <w:rsid w:val="00FF0A3F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8576"/>
  <w15:chartTrackingRefBased/>
  <w15:docId w15:val="{F560EB35-03D0-4FD3-93BF-9BC463D5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A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078"/>
  </w:style>
  <w:style w:type="paragraph" w:styleId="Footer">
    <w:name w:val="footer"/>
    <w:basedOn w:val="Normal"/>
    <w:link w:val="FooterChar"/>
    <w:uiPriority w:val="99"/>
    <w:unhideWhenUsed/>
    <w:rsid w:val="00D33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07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3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8C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B110F"/>
    <w:pPr>
      <w:spacing w:after="0" w:line="240" w:lineRule="auto"/>
    </w:pPr>
  </w:style>
  <w:style w:type="paragraph" w:customStyle="1" w:styleId="paragraph">
    <w:name w:val="paragraph"/>
    <w:basedOn w:val="Normal"/>
    <w:rsid w:val="00957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7E1E"/>
  </w:style>
  <w:style w:type="character" w:customStyle="1" w:styleId="eop">
    <w:name w:val="eop"/>
    <w:basedOn w:val="DefaultParagraphFont"/>
    <w:rsid w:val="00957E1E"/>
  </w:style>
  <w:style w:type="character" w:styleId="Strong">
    <w:name w:val="Strong"/>
    <w:basedOn w:val="DefaultParagraphFont"/>
    <w:uiPriority w:val="22"/>
    <w:qFormat/>
    <w:rsid w:val="00067EAC"/>
    <w:rPr>
      <w:b/>
      <w:bCs/>
    </w:rPr>
  </w:style>
  <w:style w:type="paragraph" w:styleId="ListParagraph">
    <w:name w:val="List Paragraph"/>
    <w:basedOn w:val="Normal"/>
    <w:uiPriority w:val="34"/>
    <w:qFormat/>
    <w:rsid w:val="002C45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2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2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2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9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ynavyhr.navy.mil/Portals/55/Messages/NAVADMIN/NAV2024/NAV24261.txt?ver=FaMO8ocZjcdx1AEirwFjuA%3d%3d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NRFC_PAO@navy.mi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cob.d.schmitter.mil@us.navy.m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guel.c.cosme.mil@us.navy.mil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ynavyhr.navy.mil/Career-Management/Community-Management/Officer/Reserve-OCM/Selected-Reservists/RC-IW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ce4f07-4709-4904-ac49-1df3a45d25aa" xsi:nil="true"/>
    <lcf76f155ced4ddcb4097134ff3c332f xmlns="fd105e3a-97ed-451c-91b6-4c3e722559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719206300E746B3398B1B43069EF3" ma:contentTypeVersion="10" ma:contentTypeDescription="Create a new document." ma:contentTypeScope="" ma:versionID="ff70ae02fbb167a6eb319ac387d58a8d">
  <xsd:schema xmlns:xsd="http://www.w3.org/2001/XMLSchema" xmlns:xs="http://www.w3.org/2001/XMLSchema" xmlns:p="http://schemas.microsoft.com/office/2006/metadata/properties" xmlns:ns2="fd105e3a-97ed-451c-91b6-4c3e7225597e" xmlns:ns3="6fce4f07-4709-4904-ac49-1df3a45d25aa" targetNamespace="http://schemas.microsoft.com/office/2006/metadata/properties" ma:root="true" ma:fieldsID="2df88c2388a309c61aeedef9858e6e31" ns2:_="" ns3:_="">
    <xsd:import namespace="fd105e3a-97ed-451c-91b6-4c3e7225597e"/>
    <xsd:import namespace="6fce4f07-4709-4904-ac49-1df3a45d2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5e3a-97ed-451c-91b6-4c3e72255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e4f07-4709-4904-ac49-1df3a45d25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203507-1283-46a0-bbf1-163f1ab6381b}" ma:internalName="TaxCatchAll" ma:showField="CatchAllData" ma:web="6fce4f07-4709-4904-ac49-1df3a45d2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99FE0-0149-4EB0-AB34-F5D5470D82D5}">
  <ds:schemaRefs>
    <ds:schemaRef ds:uri="http://schemas.microsoft.com/office/2006/metadata/properties"/>
    <ds:schemaRef ds:uri="http://schemas.microsoft.com/office/infopath/2007/PartnerControls"/>
    <ds:schemaRef ds:uri="6fce4f07-4709-4904-ac49-1df3a45d25aa"/>
    <ds:schemaRef ds:uri="fd105e3a-97ed-451c-91b6-4c3e7225597e"/>
  </ds:schemaRefs>
</ds:datastoreItem>
</file>

<file path=customXml/itemProps2.xml><?xml version="1.0" encoding="utf-8"?>
<ds:datastoreItem xmlns:ds="http://schemas.openxmlformats.org/officeDocument/2006/customXml" ds:itemID="{267749C3-C2F3-4707-93F3-3F4B85317B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B2C8C-B248-448C-9975-6C23B9AE5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31EAD9-D1A8-4AA9-AB53-E41C8A61E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05e3a-97ed-451c-91b6-4c3e7225597e"/>
    <ds:schemaRef ds:uri="6fce4f07-4709-4904-ac49-1df3a45d2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Tisdale, William B (Ben) LCDR USN (USA)</dc:creator>
  <cp:keywords/>
  <dc:description/>
  <cp:lastModifiedBy>Chappell, Keith A CIV USN CHNAVPERS MIL TN (USA)</cp:lastModifiedBy>
  <cp:revision>4</cp:revision>
  <dcterms:created xsi:type="dcterms:W3CDTF">2025-03-03T14:04:00Z</dcterms:created>
  <dcterms:modified xsi:type="dcterms:W3CDTF">2025-03-20T13:05:00Z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0x010100758719206300E746B3398B1B43069EF3</vt:lpwstr>
  </property>
  <property fmtid="{D5CDD505-2E9C-101B-9397-08002B2CF9AE}" pid="3" name="_dlc_DocIdItemGuid">
    <vt:lpwstr>ead2be84-de85-424f-8ae8-8e7418a90bbc</vt:lpwstr>
  </property>
  <property fmtid="{D5CDD505-2E9C-101B-9397-08002B2CF9AE}" pid="4" name="MediaServiceImageTags">
    <vt:lpwstr/>
  </property>
</Properties>
</file>