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13" w:rsidRPr="00630613" w:rsidRDefault="00DC4C4A" w:rsidP="00EB47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FY18</w:t>
      </w:r>
      <w:r w:rsidRPr="00630613">
        <w:rPr>
          <w:rFonts w:ascii="Times New Roman" w:eastAsia="Times New Roman" w:hAnsi="Times New Roman" w:cs="Times New Roman"/>
          <w:sz w:val="24"/>
          <w:szCs w:val="24"/>
        </w:rPr>
        <w:t xml:space="preserve"> </w:t>
      </w:r>
      <w:r w:rsidR="00630613" w:rsidRPr="00630613">
        <w:rPr>
          <w:rFonts w:ascii="Times New Roman" w:eastAsia="Times New Roman" w:hAnsi="Times New Roman" w:cs="Times New Roman"/>
          <w:sz w:val="24"/>
          <w:szCs w:val="24"/>
        </w:rPr>
        <w:t>FOREIGN A</w:t>
      </w:r>
      <w:r w:rsidR="000E5DC8">
        <w:rPr>
          <w:rFonts w:ascii="Times New Roman" w:eastAsia="Times New Roman" w:hAnsi="Times New Roman" w:cs="Times New Roman"/>
          <w:sz w:val="24"/>
          <w:szCs w:val="24"/>
        </w:rPr>
        <w:t>REA</w:t>
      </w:r>
      <w:r w:rsidR="00630613" w:rsidRPr="00630613">
        <w:rPr>
          <w:rFonts w:ascii="Times New Roman" w:eastAsia="Times New Roman" w:hAnsi="Times New Roman" w:cs="Times New Roman"/>
          <w:sz w:val="24"/>
          <w:szCs w:val="24"/>
        </w:rPr>
        <w:t xml:space="preserve"> OFFICER REDESIGNATION REQUIREMENTS</w:t>
      </w:r>
    </w:p>
    <w:p w:rsidR="00EB474F" w:rsidRDefault="00630613" w:rsidP="00EB474F">
      <w:pPr>
        <w:rPr>
          <w:rFonts w:ascii="Times New Roman" w:eastAsia="Times New Roman" w:hAnsi="Times New Roman" w:cs="Times New Roman"/>
          <w:sz w:val="24"/>
          <w:szCs w:val="24"/>
        </w:rPr>
      </w:pPr>
      <w:r w:rsidRPr="005B210B">
        <w:rPr>
          <w:rFonts w:ascii="Times New Roman" w:eastAsia="Times New Roman" w:hAnsi="Times New Roman" w:cs="Times New Roman"/>
          <w:b/>
          <w:sz w:val="24"/>
          <w:szCs w:val="24"/>
        </w:rPr>
        <w:t>1.</w:t>
      </w:r>
      <w:r w:rsidRPr="00630613">
        <w:rPr>
          <w:rFonts w:ascii="Times New Roman" w:eastAsia="Times New Roman" w:hAnsi="Times New Roman" w:cs="Times New Roman"/>
          <w:sz w:val="24"/>
          <w:szCs w:val="24"/>
        </w:rPr>
        <w:t xml:space="preserve">  </w:t>
      </w:r>
      <w:r w:rsidRPr="00D7210C">
        <w:rPr>
          <w:rFonts w:ascii="Times New Roman" w:eastAsia="Times New Roman" w:hAnsi="Times New Roman" w:cs="Times New Roman"/>
          <w:b/>
          <w:sz w:val="24"/>
          <w:szCs w:val="24"/>
        </w:rPr>
        <w:t>General Information</w:t>
      </w:r>
      <w:r w:rsidRPr="00630613">
        <w:rPr>
          <w:rFonts w:ascii="Times New Roman" w:eastAsia="Times New Roman" w:hAnsi="Times New Roman" w:cs="Times New Roman"/>
          <w:sz w:val="24"/>
          <w:szCs w:val="24"/>
        </w:rPr>
        <w:t xml:space="preserve">.  </w:t>
      </w:r>
      <w:r w:rsidR="002476F7">
        <w:rPr>
          <w:rFonts w:ascii="Times New Roman" w:eastAsia="Times New Roman" w:hAnsi="Times New Roman" w:cs="Times New Roman"/>
          <w:sz w:val="24"/>
          <w:szCs w:val="24"/>
        </w:rPr>
        <w:t>On 30 June 2015, the Vice Chief of Naval Operations approved the establishment of the Reserve Component (RC) Foreign Area Officer (FAO) community, 1715 designator.  For initial community establishment, selections panels will be held and coordinated by Assistant Commander, Navy Personnel Command (PERS-9) and Head Reserve Offic</w:t>
      </w:r>
      <w:r w:rsidR="0010124C">
        <w:rPr>
          <w:rFonts w:ascii="Times New Roman" w:eastAsia="Times New Roman" w:hAnsi="Times New Roman" w:cs="Times New Roman"/>
          <w:sz w:val="24"/>
          <w:szCs w:val="24"/>
        </w:rPr>
        <w:t>er Community Manager (BUPERS-351</w:t>
      </w:r>
      <w:bookmarkStart w:id="0" w:name="_GoBack"/>
      <w:bookmarkEnd w:id="0"/>
      <w:r w:rsidR="002476F7">
        <w:rPr>
          <w:rFonts w:ascii="Times New Roman" w:eastAsia="Times New Roman" w:hAnsi="Times New Roman" w:cs="Times New Roman"/>
          <w:sz w:val="24"/>
          <w:szCs w:val="24"/>
        </w:rPr>
        <w:t xml:space="preserve">).  </w:t>
      </w:r>
      <w:r w:rsidRPr="00EB474F">
        <w:rPr>
          <w:rFonts w:ascii="Times New Roman" w:eastAsia="Times New Roman" w:hAnsi="Times New Roman" w:cs="Times New Roman"/>
          <w:sz w:val="24"/>
          <w:szCs w:val="24"/>
        </w:rPr>
        <w:t>This document outlines both general and community-specific eligibility requirements and restrictions, and serve</w:t>
      </w:r>
      <w:r w:rsidR="00EB474F" w:rsidRPr="00EB474F">
        <w:rPr>
          <w:rFonts w:ascii="Times New Roman" w:eastAsia="Times New Roman" w:hAnsi="Times New Roman" w:cs="Times New Roman"/>
          <w:sz w:val="24"/>
          <w:szCs w:val="24"/>
        </w:rPr>
        <w:t>s</w:t>
      </w:r>
      <w:r w:rsidRPr="00EB474F">
        <w:rPr>
          <w:rFonts w:ascii="Times New Roman" w:eastAsia="Times New Roman" w:hAnsi="Times New Roman" w:cs="Times New Roman"/>
          <w:sz w:val="24"/>
          <w:szCs w:val="24"/>
        </w:rPr>
        <w:t xml:space="preserve"> to supplement </w:t>
      </w:r>
      <w:r w:rsidR="00EB474F" w:rsidRPr="00EB474F">
        <w:rPr>
          <w:rFonts w:ascii="Times New Roman" w:eastAsia="Times New Roman" w:hAnsi="Times New Roman" w:cs="Times New Roman"/>
          <w:sz w:val="24"/>
          <w:szCs w:val="24"/>
        </w:rPr>
        <w:t>BUPERSINST 1001.39F</w:t>
      </w:r>
      <w:r w:rsidRPr="00EB474F">
        <w:rPr>
          <w:rFonts w:ascii="Times New Roman" w:eastAsia="Times New Roman" w:hAnsi="Times New Roman" w:cs="Times New Roman"/>
          <w:sz w:val="24"/>
          <w:szCs w:val="24"/>
        </w:rPr>
        <w:t>.  Applicants are required to review all eligibility criteria before submitting their application.</w:t>
      </w:r>
    </w:p>
    <w:p w:rsidR="00EB474F" w:rsidRDefault="00EB474F" w:rsidP="00CE4212">
      <w:pPr>
        <w:pStyle w:val="ListParagraph"/>
        <w:numPr>
          <w:ilvl w:val="0"/>
          <w:numId w:val="3"/>
        </w:numPr>
        <w:spacing w:line="276" w:lineRule="auto"/>
      </w:pPr>
      <w:r w:rsidRPr="00630613">
        <w:t>Selected Reserve (SELRES) officers</w:t>
      </w:r>
      <w:r>
        <w:t>,</w:t>
      </w:r>
      <w:r w:rsidRPr="00630613">
        <w:t xml:space="preserve"> including those on temporary recall orders and Canvasser Recruiters (CANRECs)</w:t>
      </w:r>
      <w:r>
        <w:t>,</w:t>
      </w:r>
      <w:r w:rsidRPr="00630613">
        <w:t xml:space="preserve"> are eligible to apply to the RC FAO designation.  </w:t>
      </w:r>
      <w:r w:rsidRPr="00EB474F">
        <w:t xml:space="preserve">Members of the Voluntary Training Units (VTUs) and officers in the Individual Ready Reserve (IRR) are not eligible for </w:t>
      </w:r>
      <w:r w:rsidR="00CE4212">
        <w:t xml:space="preserve">RC </w:t>
      </w:r>
      <w:r w:rsidRPr="00EB474F">
        <w:t>FAO redesignation.</w:t>
      </w:r>
      <w:r w:rsidRPr="00630613">
        <w:t xml:space="preserve">  Appl</w:t>
      </w:r>
      <w:r>
        <w:t>ications from enlisted personnel,</w:t>
      </w:r>
      <w:r w:rsidRPr="00630613">
        <w:t xml:space="preserve"> civilians, or inter-service transfer request</w:t>
      </w:r>
      <w:r w:rsidR="00D454D4">
        <w:t>s will not be accepted.</w:t>
      </w:r>
      <w:r w:rsidR="006141DC">
        <w:t xml:space="preserve">  SELRES officer eligibility when in a failure of selection (FOS) status for promotion to the next higher paygrade is discussed in paragraph (</w:t>
      </w:r>
      <w:r w:rsidR="007B1B34">
        <w:t>c</w:t>
      </w:r>
      <w:r w:rsidR="006141DC">
        <w:t>) below.</w:t>
      </w:r>
    </w:p>
    <w:p w:rsidR="00EB474F" w:rsidRDefault="00EB474F" w:rsidP="00CE4212">
      <w:pPr>
        <w:pStyle w:val="ListParagraph"/>
        <w:numPr>
          <w:ilvl w:val="0"/>
          <w:numId w:val="3"/>
        </w:numPr>
        <w:spacing w:line="276" w:lineRule="auto"/>
      </w:pPr>
      <w:r w:rsidRPr="000A06C7">
        <w:t xml:space="preserve">Command endorsements are required from ALL applicants. </w:t>
      </w:r>
      <w:r>
        <w:t xml:space="preserve"> </w:t>
      </w:r>
      <w:r w:rsidRPr="000A06C7">
        <w:t xml:space="preserve">Applications received without a command endorsement will not be considered. </w:t>
      </w:r>
      <w:r>
        <w:t xml:space="preserve"> </w:t>
      </w:r>
      <w:r w:rsidRPr="000A06C7">
        <w:t>SELRES applicants must provide a command endorsement with their application from either their Reserve Unit CO or OIC, current AC command (if presently serving on temporary active duty orders)</w:t>
      </w:r>
      <w:r>
        <w:t>,</w:t>
      </w:r>
      <w:r w:rsidRPr="000A06C7">
        <w:t xml:space="preserve"> or NOSC Commanding Officer.</w:t>
      </w:r>
    </w:p>
    <w:p w:rsidR="006141DC" w:rsidRDefault="006141DC" w:rsidP="00CE4212">
      <w:pPr>
        <w:pStyle w:val="ListParagraph"/>
        <w:numPr>
          <w:ilvl w:val="0"/>
          <w:numId w:val="3"/>
        </w:numPr>
        <w:spacing w:line="276" w:lineRule="auto"/>
      </w:pPr>
      <w:r>
        <w:t>SELRES officers on the Reserve Active Status List (RASL) who have failed of selection once or twice for promotion to the next higher paygrade (1xFOS or 2xFOS) are eligible to apply.  SELRES officers on the RASL who have failed of selection more than twice for promotion to the next higher paygrade are not eligible to apply.</w:t>
      </w:r>
    </w:p>
    <w:p w:rsidR="00EB474F" w:rsidRDefault="00D454D4" w:rsidP="00CE4212">
      <w:pPr>
        <w:pStyle w:val="ListParagraph"/>
        <w:numPr>
          <w:ilvl w:val="0"/>
          <w:numId w:val="3"/>
        </w:numPr>
        <w:spacing w:line="276" w:lineRule="auto"/>
      </w:pPr>
      <w:r>
        <w:t xml:space="preserve">Applicants’ global assignability should be verified and documented, per BUMEDINST 1300.2A and OPNAVINST 1300.14D, via successful overseas screening to the highest regional standard to meet type 3 overseas assignment criteria. </w:t>
      </w:r>
      <w:r w:rsidR="00EB474F">
        <w:t xml:space="preserve"> </w:t>
      </w:r>
      <w:r w:rsidR="00EB474F" w:rsidRPr="000A06C7">
        <w:t>All applicants shall provide proof of required medical/dental status in their application package</w:t>
      </w:r>
      <w:r w:rsidR="00B158C4">
        <w:t xml:space="preserve"> by submitting NAVPERS 1300/16, Report of Suitability for Overseas Assignments</w:t>
      </w:r>
      <w:r w:rsidR="00EB474F" w:rsidRPr="000A06C7">
        <w:t>.</w:t>
      </w:r>
    </w:p>
    <w:p w:rsidR="00EB474F" w:rsidRDefault="00EB474F" w:rsidP="00CE4212">
      <w:pPr>
        <w:pStyle w:val="ListParagraph"/>
        <w:numPr>
          <w:ilvl w:val="0"/>
          <w:numId w:val="3"/>
        </w:numPr>
        <w:spacing w:line="276" w:lineRule="auto"/>
      </w:pPr>
      <w:r w:rsidRPr="000A06C7">
        <w:t>Applications will not be accepted from officers in a “legal hold” status or currently being processed for administrative separation.</w:t>
      </w:r>
    </w:p>
    <w:p w:rsidR="005B210B" w:rsidRDefault="005B210B" w:rsidP="0010124C">
      <w:pPr>
        <w:pStyle w:val="ListParagraph"/>
        <w:numPr>
          <w:ilvl w:val="0"/>
          <w:numId w:val="3"/>
        </w:numPr>
        <w:spacing w:line="276" w:lineRule="auto"/>
      </w:pPr>
      <w:r>
        <w:t xml:space="preserve">Send the application and supporting documentation to </w:t>
      </w:r>
      <w:hyperlink r:id="rId10" w:history="1">
        <w:r w:rsidR="0010124C" w:rsidRPr="0057291A">
          <w:rPr>
            <w:rStyle w:val="Hyperlink"/>
          </w:rPr>
          <w:t>keith.chappell@navy.mil</w:t>
        </w:r>
      </w:hyperlink>
      <w:r>
        <w:t xml:space="preserve">.  The subject line must read </w:t>
      </w:r>
      <w:r w:rsidR="00DC4C4A">
        <w:t xml:space="preserve"> </w:t>
      </w:r>
      <w:r w:rsidR="0010124C" w:rsidRPr="0010124C">
        <w:t>RC FOREIGN AREA OFFICER REDESIG REQUEST ICO (RANK FIRST NAME LAST NAME, DESIGNATOR)</w:t>
      </w:r>
    </w:p>
    <w:p w:rsidR="00DF2338" w:rsidRDefault="00DF2338" w:rsidP="00CE4212">
      <w:pPr>
        <w:pStyle w:val="ListParagraph"/>
        <w:numPr>
          <w:ilvl w:val="0"/>
          <w:numId w:val="3"/>
        </w:numPr>
        <w:spacing w:line="276" w:lineRule="auto"/>
      </w:pPr>
      <w:r>
        <w:t xml:space="preserve">Officers selected to </w:t>
      </w:r>
      <w:proofErr w:type="spellStart"/>
      <w:r>
        <w:t>redesignate</w:t>
      </w:r>
      <w:proofErr w:type="spellEnd"/>
      <w:r>
        <w:t xml:space="preserve"> to RC FAO will receive notification via email and must respond either accepting or declining redesignation.</w:t>
      </w:r>
    </w:p>
    <w:p w:rsidR="0010124C" w:rsidRDefault="0010124C" w:rsidP="0010124C">
      <w:pPr>
        <w:pStyle w:val="ListParagraph"/>
        <w:spacing w:line="276" w:lineRule="auto"/>
      </w:pPr>
    </w:p>
    <w:p w:rsidR="00CE4212" w:rsidRDefault="00CE4212" w:rsidP="00CE4212"/>
    <w:p w:rsidR="00CE4212" w:rsidRDefault="005B210B" w:rsidP="00CE4212">
      <w:pPr>
        <w:pStyle w:val="PlainText"/>
        <w:spacing w:line="276" w:lineRule="auto"/>
        <w:rPr>
          <w:rFonts w:ascii="Times New Roman" w:hAnsi="Times New Roman"/>
          <w:sz w:val="24"/>
          <w:szCs w:val="24"/>
        </w:rPr>
      </w:pPr>
      <w:r>
        <w:rPr>
          <w:rFonts w:ascii="Times New Roman" w:hAnsi="Times New Roman"/>
          <w:b/>
          <w:sz w:val="24"/>
          <w:szCs w:val="24"/>
        </w:rPr>
        <w:lastRenderedPageBreak/>
        <w:t>2</w:t>
      </w:r>
      <w:r w:rsidR="00CE4212" w:rsidRPr="00D7210C">
        <w:rPr>
          <w:rFonts w:ascii="Times New Roman" w:hAnsi="Times New Roman"/>
          <w:b/>
          <w:sz w:val="24"/>
          <w:szCs w:val="24"/>
        </w:rPr>
        <w:t xml:space="preserve">. </w:t>
      </w:r>
      <w:r>
        <w:rPr>
          <w:rFonts w:ascii="Times New Roman" w:hAnsi="Times New Roman"/>
          <w:b/>
          <w:sz w:val="24"/>
          <w:szCs w:val="24"/>
        </w:rPr>
        <w:t xml:space="preserve"> </w:t>
      </w:r>
      <w:r w:rsidR="00CE4212" w:rsidRPr="00D7210C">
        <w:rPr>
          <w:rFonts w:ascii="Times New Roman" w:hAnsi="Times New Roman"/>
          <w:b/>
          <w:sz w:val="24"/>
          <w:szCs w:val="24"/>
        </w:rPr>
        <w:t>Foreign Affairs Officer (1715) Community Requirements</w:t>
      </w:r>
      <w:r w:rsidR="00CE4212">
        <w:rPr>
          <w:rFonts w:ascii="Times New Roman" w:hAnsi="Times New Roman"/>
          <w:sz w:val="24"/>
          <w:szCs w:val="24"/>
        </w:rPr>
        <w:t>:</w:t>
      </w:r>
    </w:p>
    <w:p w:rsidR="00CE4212" w:rsidRPr="00CE4212" w:rsidRDefault="00CE4212" w:rsidP="00CE4212">
      <w:pPr>
        <w:rPr>
          <w:b/>
        </w:rPr>
      </w:pPr>
    </w:p>
    <w:p w:rsidR="00D7210C" w:rsidRPr="00D7210C" w:rsidRDefault="00D7210C" w:rsidP="00D454D4">
      <w:pPr>
        <w:pStyle w:val="PlainText"/>
        <w:numPr>
          <w:ilvl w:val="0"/>
          <w:numId w:val="5"/>
        </w:numPr>
        <w:spacing w:line="276" w:lineRule="auto"/>
        <w:rPr>
          <w:rFonts w:ascii="Times New Roman" w:hAnsi="Times New Roman"/>
          <w:sz w:val="24"/>
          <w:szCs w:val="24"/>
        </w:rPr>
      </w:pPr>
      <w:r w:rsidRPr="00D7210C">
        <w:rPr>
          <w:rFonts w:ascii="Times New Roman" w:hAnsi="Times New Roman"/>
          <w:sz w:val="24"/>
          <w:szCs w:val="24"/>
        </w:rPr>
        <w:t>Applicants shall have a record of sustained superi</w:t>
      </w:r>
      <w:r>
        <w:rPr>
          <w:rFonts w:ascii="Times New Roman" w:hAnsi="Times New Roman"/>
          <w:sz w:val="24"/>
          <w:szCs w:val="24"/>
        </w:rPr>
        <w:t xml:space="preserve">or performance in their current </w:t>
      </w:r>
      <w:r w:rsidRPr="00D7210C">
        <w:rPr>
          <w:rFonts w:ascii="Times New Roman" w:hAnsi="Times New Roman"/>
          <w:sz w:val="24"/>
          <w:szCs w:val="24"/>
        </w:rPr>
        <w:t>designator, preferably with significant operationa</w:t>
      </w:r>
      <w:r w:rsidR="00D454D4">
        <w:rPr>
          <w:rFonts w:ascii="Times New Roman" w:hAnsi="Times New Roman"/>
          <w:sz w:val="24"/>
          <w:szCs w:val="24"/>
        </w:rPr>
        <w:t>l experience and experience in i</w:t>
      </w:r>
      <w:r w:rsidRPr="00D7210C">
        <w:rPr>
          <w:rFonts w:ascii="Times New Roman" w:hAnsi="Times New Roman"/>
          <w:sz w:val="24"/>
          <w:szCs w:val="24"/>
        </w:rPr>
        <w:t xml:space="preserve">nternational </w:t>
      </w:r>
      <w:r w:rsidR="00D454D4">
        <w:rPr>
          <w:rFonts w:ascii="Times New Roman" w:hAnsi="Times New Roman"/>
          <w:sz w:val="24"/>
          <w:szCs w:val="24"/>
        </w:rPr>
        <w:t>e</w:t>
      </w:r>
      <w:r w:rsidRPr="00D7210C">
        <w:rPr>
          <w:rFonts w:ascii="Times New Roman" w:hAnsi="Times New Roman"/>
          <w:sz w:val="24"/>
          <w:szCs w:val="24"/>
        </w:rPr>
        <w:t>ngagement.</w:t>
      </w:r>
    </w:p>
    <w:p w:rsidR="00D7210C" w:rsidRPr="00D7210C" w:rsidRDefault="00D7210C" w:rsidP="00D454D4">
      <w:pPr>
        <w:pStyle w:val="PlainText"/>
        <w:numPr>
          <w:ilvl w:val="0"/>
          <w:numId w:val="5"/>
        </w:numPr>
        <w:spacing w:line="276" w:lineRule="auto"/>
        <w:rPr>
          <w:rFonts w:ascii="Times New Roman" w:hAnsi="Times New Roman"/>
          <w:sz w:val="24"/>
          <w:szCs w:val="24"/>
        </w:rPr>
      </w:pPr>
      <w:proofErr w:type="gramStart"/>
      <w:r w:rsidRPr="00D7210C">
        <w:rPr>
          <w:rFonts w:ascii="Times New Roman" w:hAnsi="Times New Roman"/>
          <w:sz w:val="24"/>
          <w:szCs w:val="24"/>
        </w:rPr>
        <w:t xml:space="preserve">Applicants </w:t>
      </w:r>
      <w:r w:rsidR="00335DFF">
        <w:rPr>
          <w:rFonts w:ascii="Times New Roman" w:hAnsi="Times New Roman"/>
          <w:sz w:val="24"/>
          <w:szCs w:val="24"/>
        </w:rPr>
        <w:t xml:space="preserve"> must</w:t>
      </w:r>
      <w:proofErr w:type="gramEnd"/>
      <w:r w:rsidR="00335DFF">
        <w:rPr>
          <w:rFonts w:ascii="Times New Roman" w:hAnsi="Times New Roman"/>
          <w:sz w:val="24"/>
          <w:szCs w:val="24"/>
        </w:rPr>
        <w:t xml:space="preserve"> </w:t>
      </w:r>
      <w:r w:rsidRPr="00D7210C">
        <w:rPr>
          <w:rFonts w:ascii="Times New Roman" w:hAnsi="Times New Roman"/>
          <w:sz w:val="24"/>
          <w:szCs w:val="24"/>
        </w:rPr>
        <w:t xml:space="preserve">speak at least one foreign language as documented by Defense Language Proficiency Test (DLPT) and/or Oral Proficiency Interview (OPI) – minimum of 2/2/1+ DLPT/OPI scores taken within three years of board date (February </w:t>
      </w:r>
      <w:r w:rsidR="00335DFF">
        <w:rPr>
          <w:rFonts w:ascii="Times New Roman" w:hAnsi="Times New Roman"/>
          <w:sz w:val="24"/>
          <w:szCs w:val="24"/>
        </w:rPr>
        <w:t>2014</w:t>
      </w:r>
      <w:r w:rsidRPr="00D7210C">
        <w:rPr>
          <w:rFonts w:ascii="Times New Roman" w:hAnsi="Times New Roman"/>
          <w:sz w:val="24"/>
          <w:szCs w:val="24"/>
        </w:rPr>
        <w:t xml:space="preserve"> or later).</w:t>
      </w:r>
      <w:r w:rsidR="00B158C4">
        <w:rPr>
          <w:rFonts w:ascii="Times New Roman" w:hAnsi="Times New Roman"/>
          <w:sz w:val="24"/>
          <w:szCs w:val="24"/>
        </w:rPr>
        <w:t xml:space="preserve">  Requests for waivers of the foreign language requirement will NOT be considered.</w:t>
      </w:r>
    </w:p>
    <w:p w:rsidR="00D7210C" w:rsidRPr="00D7210C" w:rsidRDefault="00D7210C" w:rsidP="00D454D4">
      <w:pPr>
        <w:pStyle w:val="PlainText"/>
        <w:numPr>
          <w:ilvl w:val="0"/>
          <w:numId w:val="5"/>
        </w:numPr>
        <w:spacing w:line="276" w:lineRule="auto"/>
        <w:rPr>
          <w:rFonts w:ascii="Times New Roman" w:hAnsi="Times New Roman"/>
          <w:sz w:val="24"/>
          <w:szCs w:val="24"/>
        </w:rPr>
      </w:pPr>
      <w:r w:rsidRPr="00D7210C">
        <w:rPr>
          <w:rFonts w:ascii="Times New Roman" w:hAnsi="Times New Roman"/>
          <w:sz w:val="24"/>
          <w:szCs w:val="24"/>
        </w:rPr>
        <w:t xml:space="preserve">Applicants </w:t>
      </w:r>
      <w:r w:rsidR="005B210B">
        <w:rPr>
          <w:rFonts w:ascii="Times New Roman" w:hAnsi="Times New Roman"/>
          <w:sz w:val="24"/>
          <w:szCs w:val="24"/>
        </w:rPr>
        <w:t xml:space="preserve">should </w:t>
      </w:r>
      <w:r w:rsidRPr="00D7210C">
        <w:rPr>
          <w:rFonts w:ascii="Times New Roman" w:hAnsi="Times New Roman"/>
          <w:sz w:val="24"/>
          <w:szCs w:val="24"/>
        </w:rPr>
        <w:t xml:space="preserve">possess </w:t>
      </w:r>
      <w:proofErr w:type="gramStart"/>
      <w:r w:rsidRPr="00D7210C">
        <w:rPr>
          <w:rFonts w:ascii="Times New Roman" w:hAnsi="Times New Roman"/>
          <w:sz w:val="24"/>
          <w:szCs w:val="24"/>
        </w:rPr>
        <w:t>a regionally</w:t>
      </w:r>
      <w:proofErr w:type="gramEnd"/>
      <w:r w:rsidRPr="00D7210C">
        <w:rPr>
          <w:rFonts w:ascii="Times New Roman" w:hAnsi="Times New Roman"/>
          <w:sz w:val="24"/>
          <w:szCs w:val="24"/>
        </w:rPr>
        <w:t xml:space="preserve"> focused international relations and/or strategic studies Master’s </w:t>
      </w:r>
      <w:r w:rsidR="005B210B">
        <w:rPr>
          <w:rFonts w:ascii="Times New Roman" w:hAnsi="Times New Roman"/>
          <w:sz w:val="24"/>
          <w:szCs w:val="24"/>
        </w:rPr>
        <w:t>D</w:t>
      </w:r>
      <w:r w:rsidRPr="00D7210C">
        <w:rPr>
          <w:rFonts w:ascii="Times New Roman" w:hAnsi="Times New Roman"/>
          <w:sz w:val="24"/>
          <w:szCs w:val="24"/>
        </w:rPr>
        <w:t>egree, must have a proven understanding of U.S. and foreign military operations, U.S. foreign policy and security cooperation objectives, as well as a deep understanding of interagency and nongovernmental organization capabilities and cultures gained from working and living in a specified region.  Waivers to the Master’s degree requirement will be considered on a case-by-case basis for applicants with significant regional expertise from military and/or civilian employment.</w:t>
      </w:r>
    </w:p>
    <w:p w:rsidR="00D7210C" w:rsidRPr="00D7210C" w:rsidRDefault="00D7210C" w:rsidP="00D454D4">
      <w:pPr>
        <w:pStyle w:val="PlainText"/>
        <w:numPr>
          <w:ilvl w:val="0"/>
          <w:numId w:val="5"/>
        </w:numPr>
        <w:spacing w:line="276" w:lineRule="auto"/>
        <w:rPr>
          <w:rFonts w:ascii="Times New Roman" w:hAnsi="Times New Roman"/>
          <w:sz w:val="24"/>
          <w:szCs w:val="24"/>
        </w:rPr>
      </w:pPr>
      <w:r w:rsidRPr="00D7210C">
        <w:rPr>
          <w:rFonts w:ascii="Times New Roman" w:hAnsi="Times New Roman"/>
          <w:sz w:val="24"/>
          <w:szCs w:val="24"/>
        </w:rPr>
        <w:t>Applicants sh</w:t>
      </w:r>
      <w:r w:rsidR="007605CE">
        <w:rPr>
          <w:rFonts w:ascii="Times New Roman" w:hAnsi="Times New Roman"/>
          <w:sz w:val="24"/>
          <w:szCs w:val="24"/>
        </w:rPr>
        <w:t>ould</w:t>
      </w:r>
      <w:r w:rsidRPr="00D7210C">
        <w:rPr>
          <w:rFonts w:ascii="Times New Roman" w:hAnsi="Times New Roman"/>
          <w:sz w:val="24"/>
          <w:szCs w:val="24"/>
        </w:rPr>
        <w:t xml:space="preserve"> possess in-theater duty experience of 1 year in the region of specialty that produces in-depth understanding of language and culture through significant interaction with host nation nationals and entities.</w:t>
      </w:r>
    </w:p>
    <w:p w:rsidR="00470ACA" w:rsidRDefault="00D7210C" w:rsidP="00D454D4">
      <w:pPr>
        <w:pStyle w:val="PlainText"/>
        <w:numPr>
          <w:ilvl w:val="0"/>
          <w:numId w:val="5"/>
        </w:numPr>
        <w:spacing w:line="276" w:lineRule="auto"/>
        <w:rPr>
          <w:rFonts w:ascii="Times New Roman" w:hAnsi="Times New Roman"/>
          <w:sz w:val="24"/>
          <w:szCs w:val="24"/>
        </w:rPr>
      </w:pPr>
      <w:r w:rsidRPr="00D7210C">
        <w:rPr>
          <w:rFonts w:ascii="Times New Roman" w:hAnsi="Times New Roman"/>
          <w:sz w:val="24"/>
          <w:szCs w:val="24"/>
        </w:rPr>
        <w:t>Applicants must be eligible for Top Secret/Sensitive Compartmented Information (TS/SCI) security clearance</w:t>
      </w:r>
    </w:p>
    <w:p w:rsidR="00D7210C" w:rsidRDefault="00D7210C" w:rsidP="00D454D4">
      <w:pPr>
        <w:pStyle w:val="PlainText"/>
        <w:numPr>
          <w:ilvl w:val="0"/>
          <w:numId w:val="5"/>
        </w:numPr>
        <w:spacing w:line="276" w:lineRule="auto"/>
        <w:rPr>
          <w:rFonts w:ascii="Times New Roman" w:hAnsi="Times New Roman"/>
          <w:sz w:val="24"/>
          <w:szCs w:val="24"/>
        </w:rPr>
      </w:pPr>
      <w:r w:rsidRPr="00D7210C">
        <w:rPr>
          <w:rFonts w:ascii="Times New Roman" w:hAnsi="Times New Roman"/>
          <w:sz w:val="24"/>
          <w:szCs w:val="24"/>
        </w:rPr>
        <w:t>Applicants shall submit a resume establishing civilian and/or military employment/tour descriptions.</w:t>
      </w:r>
    </w:p>
    <w:p w:rsidR="005B210B" w:rsidRDefault="005B210B" w:rsidP="00D454D4">
      <w:pPr>
        <w:pStyle w:val="PlainText"/>
        <w:numPr>
          <w:ilvl w:val="0"/>
          <w:numId w:val="5"/>
        </w:numPr>
        <w:spacing w:line="276" w:lineRule="auto"/>
        <w:rPr>
          <w:rFonts w:ascii="Times New Roman" w:hAnsi="Times New Roman"/>
          <w:sz w:val="24"/>
          <w:szCs w:val="24"/>
        </w:rPr>
      </w:pPr>
      <w:r>
        <w:rPr>
          <w:rFonts w:ascii="Times New Roman" w:hAnsi="Times New Roman"/>
          <w:sz w:val="24"/>
          <w:szCs w:val="24"/>
        </w:rPr>
        <w:t xml:space="preserve">Letters of Recommendation (LOR) are not required, but are encouraged.  No more than </w:t>
      </w:r>
      <w:r>
        <w:rPr>
          <w:rFonts w:ascii="Times New Roman" w:hAnsi="Times New Roman"/>
          <w:b/>
          <w:sz w:val="24"/>
          <w:szCs w:val="24"/>
        </w:rPr>
        <w:t>FOUR</w:t>
      </w:r>
      <w:r>
        <w:rPr>
          <w:rFonts w:ascii="Times New Roman" w:hAnsi="Times New Roman"/>
          <w:sz w:val="24"/>
          <w:szCs w:val="24"/>
        </w:rPr>
        <w:t xml:space="preserve"> LORs will be accepted.</w:t>
      </w:r>
    </w:p>
    <w:sectPr w:rsidR="005B2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005"/>
    <w:multiLevelType w:val="hybridMultilevel"/>
    <w:tmpl w:val="B7EA0B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76671"/>
    <w:multiLevelType w:val="hybridMultilevel"/>
    <w:tmpl w:val="8604DE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52FA1"/>
    <w:multiLevelType w:val="hybridMultilevel"/>
    <w:tmpl w:val="8E8408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512CA"/>
    <w:multiLevelType w:val="hybridMultilevel"/>
    <w:tmpl w:val="291C6026"/>
    <w:lvl w:ilvl="0" w:tplc="851879E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734607FD"/>
    <w:multiLevelType w:val="hybridMultilevel"/>
    <w:tmpl w:val="9B0215E4"/>
    <w:lvl w:ilvl="0" w:tplc="613CC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13"/>
    <w:rsid w:val="0000489A"/>
    <w:rsid w:val="0008541D"/>
    <w:rsid w:val="000E5DC8"/>
    <w:rsid w:val="0010124C"/>
    <w:rsid w:val="0014638A"/>
    <w:rsid w:val="001F78E3"/>
    <w:rsid w:val="002476F7"/>
    <w:rsid w:val="00335DFF"/>
    <w:rsid w:val="0035653E"/>
    <w:rsid w:val="0040101E"/>
    <w:rsid w:val="004343EA"/>
    <w:rsid w:val="00470ACA"/>
    <w:rsid w:val="005B210B"/>
    <w:rsid w:val="005D3FFB"/>
    <w:rsid w:val="006141DC"/>
    <w:rsid w:val="00630613"/>
    <w:rsid w:val="006C7856"/>
    <w:rsid w:val="00717613"/>
    <w:rsid w:val="00727F33"/>
    <w:rsid w:val="007605CE"/>
    <w:rsid w:val="007B1B34"/>
    <w:rsid w:val="007B7CDD"/>
    <w:rsid w:val="007E41A6"/>
    <w:rsid w:val="00897D49"/>
    <w:rsid w:val="00933C31"/>
    <w:rsid w:val="009C4D1E"/>
    <w:rsid w:val="009E682F"/>
    <w:rsid w:val="00A12C34"/>
    <w:rsid w:val="00B158C4"/>
    <w:rsid w:val="00BE3943"/>
    <w:rsid w:val="00CE4212"/>
    <w:rsid w:val="00D454D4"/>
    <w:rsid w:val="00D7210C"/>
    <w:rsid w:val="00D94CA0"/>
    <w:rsid w:val="00DC4C4A"/>
    <w:rsid w:val="00DF2338"/>
    <w:rsid w:val="00EB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30613"/>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630613"/>
    <w:rPr>
      <w:rFonts w:ascii="Consolas" w:eastAsia="Times New Roman" w:hAnsi="Consolas" w:cs="Times New Roman"/>
      <w:sz w:val="21"/>
      <w:szCs w:val="21"/>
    </w:rPr>
  </w:style>
  <w:style w:type="paragraph" w:styleId="ListParagraph">
    <w:name w:val="List Paragraph"/>
    <w:basedOn w:val="Normal"/>
    <w:uiPriority w:val="34"/>
    <w:qFormat/>
    <w:rsid w:val="004343E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6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82F"/>
    <w:rPr>
      <w:rFonts w:ascii="Tahoma" w:hAnsi="Tahoma" w:cs="Tahoma"/>
      <w:sz w:val="16"/>
      <w:szCs w:val="16"/>
    </w:rPr>
  </w:style>
  <w:style w:type="character" w:styleId="Hyperlink">
    <w:name w:val="Hyperlink"/>
    <w:basedOn w:val="DefaultParagraphFont"/>
    <w:uiPriority w:val="99"/>
    <w:unhideWhenUsed/>
    <w:rsid w:val="005B210B"/>
    <w:rPr>
      <w:color w:val="0000FF" w:themeColor="hyperlink"/>
      <w:u w:val="single"/>
    </w:rPr>
  </w:style>
  <w:style w:type="character" w:styleId="CommentReference">
    <w:name w:val="annotation reference"/>
    <w:basedOn w:val="DefaultParagraphFont"/>
    <w:uiPriority w:val="99"/>
    <w:semiHidden/>
    <w:unhideWhenUsed/>
    <w:rsid w:val="00DC4C4A"/>
    <w:rPr>
      <w:sz w:val="16"/>
      <w:szCs w:val="16"/>
    </w:rPr>
  </w:style>
  <w:style w:type="paragraph" w:styleId="CommentText">
    <w:name w:val="annotation text"/>
    <w:basedOn w:val="Normal"/>
    <w:link w:val="CommentTextChar"/>
    <w:uiPriority w:val="99"/>
    <w:semiHidden/>
    <w:unhideWhenUsed/>
    <w:rsid w:val="00DC4C4A"/>
    <w:pPr>
      <w:spacing w:line="240" w:lineRule="auto"/>
    </w:pPr>
    <w:rPr>
      <w:sz w:val="20"/>
      <w:szCs w:val="20"/>
    </w:rPr>
  </w:style>
  <w:style w:type="character" w:customStyle="1" w:styleId="CommentTextChar">
    <w:name w:val="Comment Text Char"/>
    <w:basedOn w:val="DefaultParagraphFont"/>
    <w:link w:val="CommentText"/>
    <w:uiPriority w:val="99"/>
    <w:semiHidden/>
    <w:rsid w:val="00DC4C4A"/>
    <w:rPr>
      <w:sz w:val="20"/>
      <w:szCs w:val="20"/>
    </w:rPr>
  </w:style>
  <w:style w:type="paragraph" w:styleId="CommentSubject">
    <w:name w:val="annotation subject"/>
    <w:basedOn w:val="CommentText"/>
    <w:next w:val="CommentText"/>
    <w:link w:val="CommentSubjectChar"/>
    <w:uiPriority w:val="99"/>
    <w:semiHidden/>
    <w:unhideWhenUsed/>
    <w:rsid w:val="00DC4C4A"/>
    <w:rPr>
      <w:b/>
      <w:bCs/>
    </w:rPr>
  </w:style>
  <w:style w:type="character" w:customStyle="1" w:styleId="CommentSubjectChar">
    <w:name w:val="Comment Subject Char"/>
    <w:basedOn w:val="CommentTextChar"/>
    <w:link w:val="CommentSubject"/>
    <w:uiPriority w:val="99"/>
    <w:semiHidden/>
    <w:rsid w:val="00DC4C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30613"/>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630613"/>
    <w:rPr>
      <w:rFonts w:ascii="Consolas" w:eastAsia="Times New Roman" w:hAnsi="Consolas" w:cs="Times New Roman"/>
      <w:sz w:val="21"/>
      <w:szCs w:val="21"/>
    </w:rPr>
  </w:style>
  <w:style w:type="paragraph" w:styleId="ListParagraph">
    <w:name w:val="List Paragraph"/>
    <w:basedOn w:val="Normal"/>
    <w:uiPriority w:val="34"/>
    <w:qFormat/>
    <w:rsid w:val="004343E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6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82F"/>
    <w:rPr>
      <w:rFonts w:ascii="Tahoma" w:hAnsi="Tahoma" w:cs="Tahoma"/>
      <w:sz w:val="16"/>
      <w:szCs w:val="16"/>
    </w:rPr>
  </w:style>
  <w:style w:type="character" w:styleId="Hyperlink">
    <w:name w:val="Hyperlink"/>
    <w:basedOn w:val="DefaultParagraphFont"/>
    <w:uiPriority w:val="99"/>
    <w:unhideWhenUsed/>
    <w:rsid w:val="005B210B"/>
    <w:rPr>
      <w:color w:val="0000FF" w:themeColor="hyperlink"/>
      <w:u w:val="single"/>
    </w:rPr>
  </w:style>
  <w:style w:type="character" w:styleId="CommentReference">
    <w:name w:val="annotation reference"/>
    <w:basedOn w:val="DefaultParagraphFont"/>
    <w:uiPriority w:val="99"/>
    <w:semiHidden/>
    <w:unhideWhenUsed/>
    <w:rsid w:val="00DC4C4A"/>
    <w:rPr>
      <w:sz w:val="16"/>
      <w:szCs w:val="16"/>
    </w:rPr>
  </w:style>
  <w:style w:type="paragraph" w:styleId="CommentText">
    <w:name w:val="annotation text"/>
    <w:basedOn w:val="Normal"/>
    <w:link w:val="CommentTextChar"/>
    <w:uiPriority w:val="99"/>
    <w:semiHidden/>
    <w:unhideWhenUsed/>
    <w:rsid w:val="00DC4C4A"/>
    <w:pPr>
      <w:spacing w:line="240" w:lineRule="auto"/>
    </w:pPr>
    <w:rPr>
      <w:sz w:val="20"/>
      <w:szCs w:val="20"/>
    </w:rPr>
  </w:style>
  <w:style w:type="character" w:customStyle="1" w:styleId="CommentTextChar">
    <w:name w:val="Comment Text Char"/>
    <w:basedOn w:val="DefaultParagraphFont"/>
    <w:link w:val="CommentText"/>
    <w:uiPriority w:val="99"/>
    <w:semiHidden/>
    <w:rsid w:val="00DC4C4A"/>
    <w:rPr>
      <w:sz w:val="20"/>
      <w:szCs w:val="20"/>
    </w:rPr>
  </w:style>
  <w:style w:type="paragraph" w:styleId="CommentSubject">
    <w:name w:val="annotation subject"/>
    <w:basedOn w:val="CommentText"/>
    <w:next w:val="CommentText"/>
    <w:link w:val="CommentSubjectChar"/>
    <w:uiPriority w:val="99"/>
    <w:semiHidden/>
    <w:unhideWhenUsed/>
    <w:rsid w:val="00DC4C4A"/>
    <w:rPr>
      <w:b/>
      <w:bCs/>
    </w:rPr>
  </w:style>
  <w:style w:type="character" w:customStyle="1" w:styleId="CommentSubjectChar">
    <w:name w:val="Comment Subject Char"/>
    <w:basedOn w:val="CommentTextChar"/>
    <w:link w:val="CommentSubject"/>
    <w:uiPriority w:val="99"/>
    <w:semiHidden/>
    <w:rsid w:val="00DC4C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keith.chappell@navy.mil"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A9ED8759E20E94EAD47D20E12B86B60" ma:contentTypeVersion="2" ma:contentTypeDescription="Create a new document." ma:contentTypeScope="" ma:versionID="1f6b5cf48625bdf4cbb55532f7e2cb14">
  <xsd:schema xmlns:xsd="http://www.w3.org/2001/XMLSchema" xmlns:xs="http://www.w3.org/2001/XMLSchema" xmlns:p="http://schemas.microsoft.com/office/2006/metadata/properties" xmlns:ns1="http://schemas.microsoft.com/sharepoint/v3" xmlns:ns2="10f1aa0a-179b-49cb-8a72-3a924897e106" targetNamespace="http://schemas.microsoft.com/office/2006/metadata/properties" ma:root="true" ma:fieldsID="caf4e9299edb4fa8ee2d743c116403eb" ns1:_="" ns2:_="">
    <xsd:import namespace="http://schemas.microsoft.com/sharepoint/v3"/>
    <xsd:import namespace="10f1aa0a-179b-49cb-8a72-3a924897e10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1aa0a-179b-49cb-8a72-3a924897e10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2F32EE-BB00-4FE3-9696-23042AFB2A36}"/>
</file>

<file path=customXml/itemProps2.xml><?xml version="1.0" encoding="utf-8"?>
<ds:datastoreItem xmlns:ds="http://schemas.openxmlformats.org/officeDocument/2006/customXml" ds:itemID="{2B681C17-CF3D-47E8-82FD-2AFCCE4EDB70}"/>
</file>

<file path=customXml/itemProps3.xml><?xml version="1.0" encoding="utf-8"?>
<ds:datastoreItem xmlns:ds="http://schemas.openxmlformats.org/officeDocument/2006/customXml" ds:itemID="{892398E3-1834-4462-BFF2-FA8C461AC2EB}"/>
</file>

<file path=customXml/itemProps4.xml><?xml version="1.0" encoding="utf-8"?>
<ds:datastoreItem xmlns:ds="http://schemas.openxmlformats.org/officeDocument/2006/customXml" ds:itemID="{38A23A23-B799-45FE-8612-30CCFEB4FDE8}">
  <ds:schemaRefs>
    <ds:schemaRef ds:uri="http://schemas.microsoft.com/sharepoint/events"/>
  </ds:schemaRefs>
</ds:datastoreItem>
</file>

<file path=customXml/itemProps5.xml><?xml version="1.0" encoding="utf-8"?>
<ds:datastoreItem xmlns:ds="http://schemas.openxmlformats.org/officeDocument/2006/customXml" ds:itemID="{B2D0CE4C-5F74-423D-A8AB-70A5D01C1D87}"/>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deborah.kelleyduke</dc:creator>
  <cp:lastModifiedBy>Grose, Jason R LCDR NPC, Pers-8</cp:lastModifiedBy>
  <cp:revision>3</cp:revision>
  <cp:lastPrinted>2015-09-11T15:22:00Z</cp:lastPrinted>
  <dcterms:created xsi:type="dcterms:W3CDTF">2017-08-24T17:36:00Z</dcterms:created>
  <dcterms:modified xsi:type="dcterms:W3CDTF">2017-08-25T14:42:00Z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0x0101009A9ED8759E20E94EAD47D20E12B86B60</vt:lpwstr>
  </property>
  <property fmtid="{D5CDD505-2E9C-101B-9397-08002B2CF9AE}" pid="3" name="Order">
    <vt:r8>6200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dlc_DocIdItemGuid">
    <vt:lpwstr>21d1bad7-a7d3-43e6-b08e-c07009d597ec</vt:lpwstr>
  </property>
</Properties>
</file>